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56AD" w14:textId="1CA6D37B" w:rsidR="00E87868" w:rsidRPr="00CC04DE" w:rsidRDefault="00E87868" w:rsidP="00CC04DE">
      <w:pPr>
        <w:pStyle w:val="LawTitle"/>
        <w:spacing w:line="440" w:lineRule="exact"/>
        <w:ind w:leftChars="0" w:left="0"/>
        <w:jc w:val="center"/>
        <w:rPr>
          <w:rFonts w:ascii="ＭＳ ゴシック" w:eastAsia="ＭＳ ゴシック" w:hAnsi="ＭＳ ゴシック"/>
          <w:kern w:val="2"/>
          <w:lang w:eastAsia="zh-TW"/>
        </w:rPr>
      </w:pPr>
      <w:r w:rsidRPr="00CC04DE">
        <w:rPr>
          <w:rFonts w:ascii="ＭＳ ゴシック" w:eastAsia="ＭＳ ゴシック" w:hAnsi="ＭＳ ゴシック" w:hint="eastAsia"/>
          <w:kern w:val="2"/>
          <w:lang w:eastAsia="zh-TW"/>
        </w:rPr>
        <w:t>地方公務員等共済組合法（昭和三十七年法律第百五十二号）（抄）</w:t>
      </w:r>
    </w:p>
    <w:p w14:paraId="1E29DA38" w14:textId="77777777" w:rsidR="00A45063" w:rsidRPr="00CC04DE" w:rsidRDefault="00A45063" w:rsidP="00CC04DE">
      <w:pPr>
        <w:spacing w:line="440" w:lineRule="exact"/>
        <w:rPr>
          <w:sz w:val="24"/>
          <w:szCs w:val="24"/>
          <w:lang w:eastAsia="zh-TW"/>
        </w:rPr>
      </w:pPr>
    </w:p>
    <w:p w14:paraId="7AF90564" w14:textId="77777777" w:rsidR="00B42D4B" w:rsidRDefault="00E87868" w:rsidP="00CC04DE">
      <w:pPr>
        <w:pStyle w:val="SupplProvisionLabel"/>
        <w:widowControl/>
        <w:spacing w:line="440" w:lineRule="exact"/>
        <w:ind w:leftChars="0" w:left="0" w:firstLineChars="200" w:firstLine="480"/>
        <w:rPr>
          <w:rFonts w:hAnsi="ＭＳ ゴシック" w:cstheme="minorBidi"/>
          <w:kern w:val="1"/>
        </w:rPr>
      </w:pPr>
      <w:r w:rsidRPr="00CC04DE">
        <w:rPr>
          <w:rFonts w:hAnsi="ＭＳ ゴシック" w:cstheme="minorBidi"/>
          <w:kern w:val="1"/>
          <w:lang w:eastAsia="zh-TW"/>
        </w:rPr>
        <w:t>附　則</w:t>
      </w:r>
    </w:p>
    <w:p w14:paraId="204559C9" w14:textId="7B014676" w:rsidR="000753CF" w:rsidRPr="00CC04DE" w:rsidRDefault="00067ACE" w:rsidP="00B42D4B">
      <w:pPr>
        <w:pStyle w:val="SupplProvisionLabel"/>
        <w:widowControl/>
        <w:spacing w:line="440" w:lineRule="exact"/>
        <w:ind w:leftChars="0" w:left="0" w:firstLineChars="200" w:firstLine="480"/>
        <w:jc w:val="right"/>
        <w:rPr>
          <w:rFonts w:ascii="ＭＳ 明朝" w:eastAsia="ＭＳ 明朝" w:hAnsi="ＭＳ 明朝" w:cstheme="minorBidi"/>
          <w:kern w:val="1"/>
        </w:rPr>
      </w:pPr>
      <w:r w:rsidRPr="00CC04DE">
        <w:rPr>
          <w:rFonts w:ascii="ＭＳ 明朝" w:eastAsia="ＭＳ 明朝" w:hAnsi="ＭＳ 明朝" w:cstheme="minorBidi"/>
          <w:kern w:val="1"/>
          <w:lang w:eastAsia="zh-TW"/>
        </w:rPr>
        <w:t>（昭和四〇年六月一日法律第一〇三号）</w:t>
      </w:r>
      <w:r w:rsidR="00E87868" w:rsidRPr="00CC04DE">
        <w:rPr>
          <w:rFonts w:ascii="ＭＳ 明朝" w:eastAsia="ＭＳ 明朝" w:hAnsi="ＭＳ 明朝" w:cstheme="minorBidi" w:hint="eastAsia"/>
          <w:kern w:val="1"/>
          <w:lang w:eastAsia="zh-TW"/>
        </w:rPr>
        <w:t>（</w:t>
      </w:r>
      <w:r w:rsidR="00E87868" w:rsidRPr="00CC04DE">
        <w:rPr>
          <w:rFonts w:ascii="ＭＳ 明朝" w:eastAsia="ＭＳ 明朝" w:hAnsi="ＭＳ 明朝" w:cstheme="minorBidi"/>
          <w:kern w:val="1"/>
          <w:lang w:eastAsia="zh-TW"/>
        </w:rPr>
        <w:t>抄</w:t>
      </w:r>
      <w:r w:rsidR="00E87868" w:rsidRPr="00CC04DE">
        <w:rPr>
          <w:rFonts w:ascii="ＭＳ 明朝" w:eastAsia="ＭＳ 明朝" w:hAnsi="ＭＳ 明朝" w:cstheme="minorBidi" w:hint="eastAsia"/>
          <w:kern w:val="1"/>
          <w:lang w:eastAsia="zh-TW"/>
        </w:rPr>
        <w:t>）</w:t>
      </w:r>
    </w:p>
    <w:p w14:paraId="77416882" w14:textId="77777777" w:rsidR="00E87868" w:rsidRPr="00CC04DE" w:rsidRDefault="00E87868" w:rsidP="0036067C">
      <w:pPr>
        <w:pStyle w:val="a7"/>
        <w:widowControl/>
        <w:spacing w:line="440" w:lineRule="exact"/>
        <w:ind w:leftChars="0" w:left="0" w:firstLineChars="100" w:firstLine="240"/>
        <w:rPr>
          <w:rFonts w:hAnsi="ＭＳ 明朝"/>
          <w:kern w:val="1"/>
        </w:rPr>
      </w:pPr>
      <w:r w:rsidRPr="00CC04DE">
        <w:rPr>
          <w:rFonts w:hAnsi="ＭＳ 明朝"/>
          <w:kern w:val="1"/>
        </w:rPr>
        <w:t>（施行期日）</w:t>
      </w:r>
    </w:p>
    <w:p w14:paraId="2353333F" w14:textId="77777777" w:rsidR="00E87868" w:rsidRPr="00CC04DE" w:rsidRDefault="00E87868" w:rsidP="00CC04DE">
      <w:pPr>
        <w:pStyle w:val="ParagraphSentence"/>
        <w:widowControl/>
        <w:spacing w:line="440" w:lineRule="exact"/>
        <w:ind w:left="240" w:firstLineChars="0" w:hanging="240"/>
        <w:rPr>
          <w:rFonts w:hAnsi="ＭＳ 明朝"/>
          <w:kern w:val="1"/>
        </w:rPr>
      </w:pPr>
      <w:r w:rsidRPr="00CC04DE">
        <w:rPr>
          <w:rFonts w:hAnsi="ＭＳ 明朝"/>
          <w:kern w:val="1"/>
        </w:rPr>
        <w:t>第一条　この法律は、昭和四十年十月一日（以下「施行日」という。）から施行する。ただし、次の各号に掲げる規定は、それぞれ当該各号に掲げる日から施行する。</w:t>
      </w:r>
    </w:p>
    <w:p w14:paraId="04A60D27" w14:textId="590AADEA" w:rsidR="00E87868" w:rsidRPr="00CC04DE" w:rsidRDefault="00E87868" w:rsidP="0036067C">
      <w:pPr>
        <w:spacing w:line="440" w:lineRule="exact"/>
        <w:ind w:leftChars="136" w:left="708" w:hangingChars="176" w:hanging="422"/>
        <w:rPr>
          <w:rFonts w:ascii="ＭＳ 明朝" w:eastAsia="ＭＳ 明朝" w:hAnsi="ＭＳ 明朝"/>
          <w:sz w:val="24"/>
          <w:szCs w:val="24"/>
        </w:rPr>
      </w:pPr>
      <w:r w:rsidRPr="00CC04DE">
        <w:rPr>
          <w:rFonts w:ascii="ＭＳ 明朝" w:eastAsia="ＭＳ 明朝" w:hAnsi="ＭＳ 明朝" w:hint="eastAsia"/>
          <w:sz w:val="24"/>
          <w:szCs w:val="24"/>
        </w:rPr>
        <w:t>一</w:t>
      </w:r>
      <w:r w:rsidR="00D23397" w:rsidRPr="00CC04DE">
        <w:rPr>
          <w:rFonts w:ascii="ＭＳ 明朝" w:eastAsia="ＭＳ 明朝" w:hAnsi="ＭＳ 明朝" w:hint="eastAsia"/>
          <w:sz w:val="24"/>
          <w:szCs w:val="24"/>
        </w:rPr>
        <w:t xml:space="preserve">　（略）</w:t>
      </w:r>
    </w:p>
    <w:p w14:paraId="70627EFF" w14:textId="3CA31FE0" w:rsidR="00D23397" w:rsidRPr="00BA18EF" w:rsidRDefault="00D23397" w:rsidP="0036067C">
      <w:pPr>
        <w:pStyle w:val="ParagraphSentence"/>
        <w:widowControl/>
        <w:spacing w:line="440" w:lineRule="exact"/>
        <w:ind w:leftChars="136" w:left="567" w:hangingChars="117" w:hanging="281"/>
        <w:rPr>
          <w:kern w:val="1"/>
        </w:rPr>
      </w:pPr>
      <w:r w:rsidRPr="00BA18EF">
        <w:rPr>
          <w:rFonts w:hAnsi="ＭＳ 明朝" w:hint="eastAsia"/>
        </w:rPr>
        <w:t xml:space="preserve">二　</w:t>
      </w:r>
      <w:r w:rsidRPr="00BA18EF">
        <w:rPr>
          <w:kern w:val="1"/>
        </w:rPr>
        <w:t>第一条中地方公務員等共済組合法第百五十二条、第百五十八条、第百五十九条、第百六十条、第百六十一条、第百六十二条、第百六十六条から第百六十九条まで及び附則第四十条の改正規定並びに同法第百五十九条の次に一条を加える改正規定、同法第百六十一条の次に一条を加える改正規定及び同法第百六十三条の次に一条を加える改正規定</w:t>
      </w:r>
    </w:p>
    <w:p w14:paraId="0DAEE923" w14:textId="3088C3C7" w:rsidR="00D23397" w:rsidRPr="00BA18EF" w:rsidRDefault="00D23397" w:rsidP="0036067C">
      <w:pPr>
        <w:pStyle w:val="ParagraphSentence"/>
        <w:widowControl/>
        <w:spacing w:line="440" w:lineRule="exact"/>
        <w:ind w:leftChars="270" w:left="567" w:firstLineChars="57" w:firstLine="137"/>
        <w:rPr>
          <w:kern w:val="1"/>
        </w:rPr>
      </w:pPr>
      <w:r w:rsidRPr="00BA18EF">
        <w:rPr>
          <w:kern w:val="1"/>
        </w:rPr>
        <w:t>第二条中地方公務員等共済組合法の長期給付等に関する施行法第一条、第百四十一条及び第百四十二条の改正規定</w:t>
      </w:r>
    </w:p>
    <w:p w14:paraId="2C2F11D4" w14:textId="25713D60" w:rsidR="00D23397" w:rsidRPr="00BA18EF" w:rsidRDefault="00D23397" w:rsidP="0036067C">
      <w:pPr>
        <w:spacing w:line="440" w:lineRule="exact"/>
        <w:ind w:leftChars="236" w:left="496" w:firstLineChars="100" w:firstLine="240"/>
        <w:rPr>
          <w:rFonts w:ascii="ＭＳ 明朝" w:eastAsia="ＭＳ 明朝" w:hAnsi="ＭＳ 明朝"/>
          <w:sz w:val="24"/>
          <w:szCs w:val="24"/>
        </w:rPr>
      </w:pPr>
      <w:bookmarkStart w:id="0" w:name="_Hlk149296509"/>
      <w:r w:rsidRPr="00BA18EF">
        <w:rPr>
          <w:rFonts w:ascii="ＭＳ 明朝" w:eastAsia="ＭＳ 明朝" w:hAnsi="ＭＳ 明朝"/>
          <w:kern w:val="1"/>
          <w:sz w:val="24"/>
          <w:szCs w:val="24"/>
        </w:rPr>
        <w:t>附則第七条の規定</w:t>
      </w:r>
      <w:r w:rsidR="008174C8">
        <w:rPr>
          <w:rFonts w:ascii="ＭＳ 明朝" w:eastAsia="ＭＳ 明朝" w:hAnsi="ＭＳ 明朝" w:hint="eastAsia"/>
          <w:kern w:val="1"/>
          <w:sz w:val="24"/>
          <w:szCs w:val="24"/>
        </w:rPr>
        <w:t xml:space="preserve">　　　　　　　　　　　</w:t>
      </w:r>
      <w:r w:rsidRPr="00BA18EF">
        <w:rPr>
          <w:rFonts w:ascii="ＭＳ 明朝" w:eastAsia="ＭＳ 明朝" w:hAnsi="ＭＳ 明朝" w:hint="eastAsia"/>
          <w:kern w:val="1"/>
          <w:sz w:val="24"/>
          <w:szCs w:val="24"/>
        </w:rPr>
        <w:t xml:space="preserve">　</w:t>
      </w:r>
      <w:r w:rsidR="007D4A03" w:rsidRPr="00BA18EF">
        <w:rPr>
          <w:rFonts w:ascii="ＭＳ 明朝" w:eastAsia="ＭＳ 明朝" w:hAnsi="ＭＳ 明朝" w:hint="eastAsia"/>
          <w:kern w:val="1"/>
          <w:sz w:val="24"/>
          <w:szCs w:val="24"/>
        </w:rPr>
        <w:t xml:space="preserve">　　昭和四十年六月一日</w:t>
      </w:r>
    </w:p>
    <w:bookmarkEnd w:id="0"/>
    <w:p w14:paraId="77265892" w14:textId="77777777" w:rsidR="00E010F5" w:rsidRPr="00BA18EF" w:rsidRDefault="00E010F5" w:rsidP="0036067C">
      <w:pPr>
        <w:pStyle w:val="a7"/>
        <w:widowControl/>
        <w:spacing w:line="440" w:lineRule="exact"/>
        <w:ind w:leftChars="0" w:left="0" w:rightChars="-121" w:right="-254" w:firstLineChars="100" w:firstLine="240"/>
        <w:rPr>
          <w:kern w:val="1"/>
        </w:rPr>
      </w:pPr>
      <w:r w:rsidRPr="00BA18EF">
        <w:rPr>
          <w:kern w:val="1"/>
        </w:rPr>
        <w:t>（地方議会議員の年金制度の改正に伴う経過措置等）</w:t>
      </w:r>
    </w:p>
    <w:p w14:paraId="1520DE44" w14:textId="77777777" w:rsidR="00E010F5" w:rsidRPr="00BA18EF" w:rsidRDefault="00E010F5" w:rsidP="00CC04DE">
      <w:pPr>
        <w:pStyle w:val="ParagraphSentence"/>
        <w:widowControl/>
        <w:spacing w:line="440" w:lineRule="exact"/>
        <w:ind w:left="240" w:firstLineChars="0" w:hanging="240"/>
        <w:rPr>
          <w:kern w:val="1"/>
        </w:rPr>
      </w:pPr>
      <w:r w:rsidRPr="00BA18EF">
        <w:rPr>
          <w:kern w:val="1"/>
        </w:rPr>
        <w:t>第七条　改正後の法の規定による退職一時金については、昭和二十二年四月三十日から昭和四十年五月三十一日までの間における地方議会議員としての在職期間は、改正後の法の規定による地方議会議員としての在職期間とみなし、改正後の法の在職期間の計算に関する規定を適用する。</w:t>
      </w:r>
    </w:p>
    <w:p w14:paraId="28FB88AF" w14:textId="77777777" w:rsidR="00E010F5" w:rsidRPr="00BA18EF" w:rsidRDefault="00E010F5" w:rsidP="00CC04DE">
      <w:pPr>
        <w:pStyle w:val="ParagraphSentence"/>
        <w:widowControl/>
        <w:spacing w:line="440" w:lineRule="exact"/>
        <w:ind w:left="240" w:firstLineChars="0" w:hanging="240"/>
        <w:rPr>
          <w:kern w:val="1"/>
        </w:rPr>
      </w:pPr>
      <w:r w:rsidRPr="00BA18EF">
        <w:rPr>
          <w:kern w:val="1"/>
        </w:rPr>
        <w:t>２　改正後の法第百六十六条第二項の規定は、昭和四十年六月分以後の掛金について適用し、同月前の月分の掛金については、なお従前の例による。</w:t>
      </w:r>
    </w:p>
    <w:p w14:paraId="54B75AF8" w14:textId="77777777" w:rsidR="00E010F5" w:rsidRPr="00BA18EF" w:rsidRDefault="00E010F5" w:rsidP="00CC04DE">
      <w:pPr>
        <w:pStyle w:val="ParagraphSentence"/>
        <w:widowControl/>
        <w:spacing w:line="440" w:lineRule="exact"/>
        <w:ind w:left="240" w:firstLineChars="0" w:hanging="240"/>
        <w:rPr>
          <w:kern w:val="1"/>
        </w:rPr>
      </w:pPr>
      <w:r w:rsidRPr="00BA18EF">
        <w:rPr>
          <w:kern w:val="1"/>
        </w:rPr>
        <w:t>３　昭和四十年五月三十一日以前における地方議会議員としての在職期間を有する者に対し改正後の法第百六十一条の二第二項の規定を適用する場合においては、その者の同日以前における在職期間に係る掛金は、同項の掛金の総額に算入しない。</w:t>
      </w:r>
    </w:p>
    <w:p w14:paraId="1929BB2E" w14:textId="77777777" w:rsidR="00E010F5" w:rsidRPr="00BA18EF" w:rsidRDefault="00E010F5" w:rsidP="00CC04DE">
      <w:pPr>
        <w:pStyle w:val="ParagraphSentence"/>
        <w:widowControl/>
        <w:spacing w:line="440" w:lineRule="exact"/>
        <w:ind w:left="240" w:firstLineChars="0" w:hanging="240"/>
        <w:rPr>
          <w:kern w:val="1"/>
        </w:rPr>
      </w:pPr>
      <w:r w:rsidRPr="00BA18EF">
        <w:rPr>
          <w:kern w:val="1"/>
        </w:rPr>
        <w:lastRenderedPageBreak/>
        <w:t>４　昭和四十年五月三十一日以前における地方議会議員としての在職期間がその者の退職一時金の基礎となつた者に対し改正後の法第百六十一条第四項の規定を適用する場合においては、同日以前における地方議会議員としての在職期間は、同項の退職一時金の基礎となつた在職期間に含まないものとする。同日以前における地方議会議員としての在職期間がその者の退職一時金の基礎となつた者に対し改正後の法第百六十二条第二項の規定を適用する場合においても、また同様とする。</w:t>
      </w:r>
    </w:p>
    <w:p w14:paraId="70FE9A71" w14:textId="77777777" w:rsidR="00E010F5" w:rsidRPr="00BA18EF" w:rsidRDefault="00E010F5" w:rsidP="00CC04DE">
      <w:pPr>
        <w:pStyle w:val="ParagraphSentence"/>
        <w:widowControl/>
        <w:spacing w:line="440" w:lineRule="exact"/>
        <w:ind w:left="240" w:firstLineChars="0" w:hanging="240"/>
        <w:rPr>
          <w:kern w:val="1"/>
        </w:rPr>
      </w:pPr>
      <w:r w:rsidRPr="00BA18EF">
        <w:rPr>
          <w:kern w:val="1"/>
        </w:rPr>
        <w:t>５　この法律による地方議会議員の年金制度の改正に伴う掛金率の改定は、一時金である共済給付金の給付に要する費用に充てるために行なわれるものであつて、共済給付金の支給の実績に照らし、改正後の法第百六十七条の規定による地方公共団体の負担が加重されるおそれが生じた場合においては、当該掛金率等につき、必要に応じ、検討されるべきものとする。</w:t>
      </w:r>
    </w:p>
    <w:p w14:paraId="1FA8DD97" w14:textId="77777777" w:rsidR="00FE6B88" w:rsidRPr="00BA18EF" w:rsidRDefault="00FE6B88" w:rsidP="00CC04DE">
      <w:pPr>
        <w:pStyle w:val="SupplProvisionLabel"/>
        <w:widowControl/>
        <w:spacing w:line="440" w:lineRule="exact"/>
        <w:ind w:leftChars="0" w:left="0"/>
        <w:rPr>
          <w:rFonts w:hAnsi="ＭＳ ゴシック" w:cstheme="minorBidi"/>
          <w:kern w:val="1"/>
        </w:rPr>
      </w:pPr>
    </w:p>
    <w:p w14:paraId="3968D481" w14:textId="77777777" w:rsidR="00B42D4B" w:rsidRDefault="00E010F5" w:rsidP="00CC04DE">
      <w:pPr>
        <w:pStyle w:val="SupplProvisionLabel"/>
        <w:widowControl/>
        <w:spacing w:line="440" w:lineRule="exact"/>
        <w:ind w:leftChars="0" w:left="0" w:firstLineChars="200" w:firstLine="480"/>
        <w:rPr>
          <w:rFonts w:hAnsi="ＭＳ ゴシック" w:cstheme="minorBidi"/>
          <w:kern w:val="1"/>
        </w:rPr>
      </w:pPr>
      <w:r w:rsidRPr="00BA18EF">
        <w:rPr>
          <w:rFonts w:hAnsi="ＭＳ ゴシック" w:cstheme="minorBidi"/>
          <w:kern w:val="1"/>
          <w:lang w:eastAsia="zh-TW"/>
        </w:rPr>
        <w:t>附</w:t>
      </w:r>
      <w:r w:rsidR="00FE6B88" w:rsidRPr="00BA18EF">
        <w:rPr>
          <w:rFonts w:hAnsi="ＭＳ ゴシック" w:cstheme="minorBidi" w:hint="eastAsia"/>
          <w:kern w:val="1"/>
          <w:lang w:eastAsia="zh-TW"/>
        </w:rPr>
        <w:t xml:space="preserve">　</w:t>
      </w:r>
      <w:r w:rsidRPr="00BA18EF">
        <w:rPr>
          <w:rFonts w:hAnsi="ＭＳ ゴシック" w:cstheme="minorBidi"/>
          <w:kern w:val="1"/>
          <w:lang w:eastAsia="zh-TW"/>
        </w:rPr>
        <w:t>則</w:t>
      </w:r>
    </w:p>
    <w:p w14:paraId="2EC6B5ED" w14:textId="3E50B627" w:rsidR="00E010F5" w:rsidRPr="00BA18EF" w:rsidRDefault="00E010F5" w:rsidP="00B42D4B">
      <w:pPr>
        <w:pStyle w:val="SupplProvisionLabel"/>
        <w:widowControl/>
        <w:spacing w:line="440" w:lineRule="exact"/>
        <w:ind w:leftChars="0" w:left="0" w:firstLineChars="200" w:firstLine="480"/>
        <w:jc w:val="right"/>
        <w:rPr>
          <w:rFonts w:hAnsi="ＭＳ ゴシック" w:cstheme="minorBidi"/>
          <w:kern w:val="1"/>
          <w:lang w:eastAsia="zh-TW"/>
        </w:rPr>
      </w:pPr>
      <w:r w:rsidRPr="00BA18EF">
        <w:rPr>
          <w:rFonts w:ascii="ＭＳ 明朝" w:eastAsia="ＭＳ 明朝" w:hAnsi="ＭＳ 明朝" w:cstheme="minorBidi"/>
          <w:kern w:val="1"/>
          <w:lang w:eastAsia="zh-TW"/>
        </w:rPr>
        <w:t>（昭和四二年七月三一日法律第一〇五号）</w:t>
      </w:r>
      <w:r w:rsidRPr="00BA18EF">
        <w:rPr>
          <w:rFonts w:ascii="ＭＳ 明朝" w:eastAsia="ＭＳ 明朝" w:hAnsi="ＭＳ 明朝" w:cstheme="minorBidi" w:hint="eastAsia"/>
          <w:kern w:val="1"/>
          <w:lang w:eastAsia="zh-TW"/>
        </w:rPr>
        <w:t>（</w:t>
      </w:r>
      <w:r w:rsidRPr="00BA18EF">
        <w:rPr>
          <w:rFonts w:ascii="ＭＳ 明朝" w:eastAsia="ＭＳ 明朝" w:hAnsi="ＭＳ 明朝" w:cstheme="minorBidi"/>
          <w:kern w:val="1"/>
          <w:lang w:eastAsia="zh-TW"/>
        </w:rPr>
        <w:t>抄</w:t>
      </w:r>
      <w:r w:rsidRPr="00BA18EF">
        <w:rPr>
          <w:rFonts w:ascii="ＭＳ 明朝" w:eastAsia="ＭＳ 明朝" w:hAnsi="ＭＳ 明朝" w:cstheme="minorBidi" w:hint="eastAsia"/>
          <w:kern w:val="1"/>
          <w:lang w:eastAsia="zh-TW"/>
        </w:rPr>
        <w:t>）</w:t>
      </w:r>
    </w:p>
    <w:p w14:paraId="183E247C" w14:textId="77777777" w:rsidR="00E010F5" w:rsidRPr="00BA18EF" w:rsidRDefault="00E010F5" w:rsidP="0036067C">
      <w:pPr>
        <w:pStyle w:val="a7"/>
        <w:widowControl/>
        <w:spacing w:line="440" w:lineRule="exact"/>
        <w:ind w:leftChars="0" w:left="0" w:firstLineChars="100" w:firstLine="240"/>
        <w:rPr>
          <w:rFonts w:hAnsi="ＭＳ 明朝"/>
          <w:kern w:val="1"/>
        </w:rPr>
      </w:pPr>
      <w:r w:rsidRPr="00BA18EF">
        <w:rPr>
          <w:rFonts w:hAnsi="ＭＳ 明朝"/>
          <w:kern w:val="1"/>
        </w:rPr>
        <w:t>（施行期日）</w:t>
      </w:r>
    </w:p>
    <w:p w14:paraId="023747E2" w14:textId="63B042D2" w:rsidR="00E010F5" w:rsidRPr="00BA18EF" w:rsidRDefault="00E010F5" w:rsidP="00CC04DE">
      <w:pPr>
        <w:spacing w:line="440" w:lineRule="exact"/>
        <w:ind w:left="240" w:hangingChars="100" w:hanging="240"/>
        <w:rPr>
          <w:rFonts w:ascii="ＭＳ 明朝" w:eastAsia="ＭＳ 明朝" w:hAnsi="ＭＳ 明朝"/>
          <w:kern w:val="1"/>
          <w:sz w:val="24"/>
          <w:szCs w:val="24"/>
        </w:rPr>
      </w:pPr>
      <w:r w:rsidRPr="00BA18EF">
        <w:rPr>
          <w:rFonts w:ascii="ＭＳ 明朝" w:eastAsia="ＭＳ 明朝" w:hAnsi="ＭＳ 明朝"/>
          <w:kern w:val="1"/>
          <w:sz w:val="24"/>
          <w:szCs w:val="24"/>
        </w:rPr>
        <w:t>第一条　この法律は、昭和四十二年十月一日から施行する。</w:t>
      </w:r>
      <w:r w:rsidRPr="00BA18EF">
        <w:rPr>
          <w:rFonts w:ascii="ＭＳ 明朝" w:eastAsia="ＭＳ 明朝" w:hAnsi="ＭＳ 明朝" w:hint="eastAsia"/>
          <w:kern w:val="1"/>
          <w:sz w:val="24"/>
          <w:szCs w:val="24"/>
        </w:rPr>
        <w:t>（略）</w:t>
      </w:r>
    </w:p>
    <w:p w14:paraId="78C4EFE7" w14:textId="77777777" w:rsidR="00342A00" w:rsidRPr="00BA18EF" w:rsidRDefault="00342A00" w:rsidP="00CC04DE">
      <w:pPr>
        <w:pStyle w:val="ParagraphSentence"/>
        <w:widowControl/>
        <w:spacing w:line="440" w:lineRule="exact"/>
        <w:ind w:left="240" w:firstLineChars="0" w:hanging="240"/>
        <w:rPr>
          <w:kern w:val="1"/>
        </w:rPr>
      </w:pPr>
      <w:r w:rsidRPr="00BA18EF">
        <w:rPr>
          <w:kern w:val="1"/>
        </w:rPr>
        <w:t>第四条　附則第二条の規定による改正後の新法第百六十四条第二項の規定は、この法律の公布の日前に給付事由が生じた退職年金についても、同日の属する月の翌月分以後適用する。</w:t>
      </w:r>
    </w:p>
    <w:p w14:paraId="3B2AAC43" w14:textId="77777777" w:rsidR="00232A04" w:rsidRPr="00BA18EF" w:rsidRDefault="00232A04" w:rsidP="00CC04DE">
      <w:pPr>
        <w:pStyle w:val="ParagraphSentence"/>
        <w:widowControl/>
        <w:spacing w:line="440" w:lineRule="exact"/>
        <w:ind w:left="240" w:firstLineChars="0" w:hanging="240"/>
        <w:rPr>
          <w:kern w:val="1"/>
        </w:rPr>
      </w:pPr>
    </w:p>
    <w:p w14:paraId="5EB029E2" w14:textId="77777777" w:rsidR="00B42D4B" w:rsidRDefault="00CD337E" w:rsidP="00CC04DE">
      <w:pPr>
        <w:pStyle w:val="SupplProvisionLabel"/>
        <w:widowControl/>
        <w:spacing w:line="440" w:lineRule="exact"/>
        <w:ind w:leftChars="0" w:left="0" w:firstLineChars="200" w:firstLine="480"/>
        <w:rPr>
          <w:rFonts w:hAnsi="ＭＳ ゴシック" w:cstheme="minorBidi"/>
          <w:kern w:val="1"/>
        </w:rPr>
      </w:pPr>
      <w:r w:rsidRPr="00BA18EF">
        <w:rPr>
          <w:rFonts w:hAnsi="ＭＳ ゴシック" w:cstheme="minorBidi"/>
          <w:kern w:val="1"/>
          <w:lang w:eastAsia="zh-TW"/>
        </w:rPr>
        <w:t>附</w:t>
      </w:r>
      <w:r w:rsidR="00BA18EF">
        <w:rPr>
          <w:rFonts w:hAnsi="ＭＳ ゴシック" w:cstheme="minorBidi" w:hint="eastAsia"/>
          <w:kern w:val="1"/>
        </w:rPr>
        <w:t xml:space="preserve">　</w:t>
      </w:r>
      <w:r w:rsidRPr="00BA18EF">
        <w:rPr>
          <w:rFonts w:hAnsi="ＭＳ ゴシック" w:cstheme="minorBidi"/>
          <w:kern w:val="1"/>
          <w:lang w:eastAsia="zh-TW"/>
        </w:rPr>
        <w:t>則</w:t>
      </w:r>
    </w:p>
    <w:p w14:paraId="04FFB53A" w14:textId="05AD26A5" w:rsidR="00CD337E" w:rsidRPr="00BA18EF" w:rsidRDefault="00CD337E" w:rsidP="00B42D4B">
      <w:pPr>
        <w:pStyle w:val="SupplProvisionLabel"/>
        <w:widowControl/>
        <w:spacing w:line="440" w:lineRule="exact"/>
        <w:ind w:leftChars="0" w:left="0" w:firstLineChars="200" w:firstLine="480"/>
        <w:jc w:val="right"/>
        <w:rPr>
          <w:rFonts w:hAnsi="ＭＳ ゴシック" w:cstheme="minorBidi"/>
          <w:kern w:val="1"/>
          <w:lang w:eastAsia="zh-TW"/>
        </w:rPr>
      </w:pPr>
      <w:r w:rsidRPr="00BA18EF">
        <w:rPr>
          <w:rFonts w:ascii="ＭＳ 明朝" w:eastAsia="ＭＳ 明朝" w:hAnsi="ＭＳ 明朝" w:cstheme="minorBidi"/>
          <w:kern w:val="1"/>
          <w:lang w:eastAsia="zh-TW"/>
        </w:rPr>
        <w:t>（昭和四六年一二月一四日法律第一一九号）</w:t>
      </w:r>
    </w:p>
    <w:p w14:paraId="70B5DFC8" w14:textId="77777777" w:rsidR="00CD337E" w:rsidRPr="00BA18EF" w:rsidRDefault="00CD337E" w:rsidP="0036067C">
      <w:pPr>
        <w:pStyle w:val="a7"/>
        <w:widowControl/>
        <w:spacing w:line="440" w:lineRule="exact"/>
        <w:ind w:leftChars="0" w:left="0" w:firstLineChars="100" w:firstLine="240"/>
        <w:rPr>
          <w:kern w:val="1"/>
        </w:rPr>
      </w:pPr>
      <w:r w:rsidRPr="00BA18EF">
        <w:rPr>
          <w:kern w:val="1"/>
        </w:rPr>
        <w:t>（施行期日）</w:t>
      </w:r>
    </w:p>
    <w:p w14:paraId="5FEE747A" w14:textId="4E1402A2" w:rsidR="00CD337E" w:rsidRPr="00BA18EF" w:rsidRDefault="00CD337E" w:rsidP="00CC04DE">
      <w:pPr>
        <w:pStyle w:val="a7"/>
        <w:widowControl/>
        <w:spacing w:line="440" w:lineRule="exact"/>
        <w:ind w:leftChars="0" w:left="0"/>
        <w:rPr>
          <w:kern w:val="1"/>
        </w:rPr>
      </w:pPr>
      <w:r w:rsidRPr="00BA18EF">
        <w:rPr>
          <w:kern w:val="1"/>
        </w:rPr>
        <w:t>１　この法律は、昭和四十七年四月一日から施行する。</w:t>
      </w:r>
    </w:p>
    <w:p w14:paraId="59F75824" w14:textId="77777777" w:rsidR="00CD337E" w:rsidRPr="00BA18EF" w:rsidRDefault="00CD337E" w:rsidP="00CC04DE">
      <w:pPr>
        <w:pStyle w:val="a7"/>
        <w:widowControl/>
        <w:spacing w:line="440" w:lineRule="exact"/>
        <w:ind w:leftChars="0" w:left="240"/>
        <w:rPr>
          <w:kern w:val="1"/>
        </w:rPr>
      </w:pPr>
      <w:r w:rsidRPr="00BA18EF">
        <w:rPr>
          <w:kern w:val="1"/>
        </w:rPr>
        <w:t>（掛金に関する経過措置）</w:t>
      </w:r>
    </w:p>
    <w:p w14:paraId="00FD4588" w14:textId="77777777" w:rsidR="00CD337E" w:rsidRPr="00BA18EF" w:rsidRDefault="00CD337E" w:rsidP="00CC04DE">
      <w:pPr>
        <w:pStyle w:val="ParagraphSentence"/>
        <w:widowControl/>
        <w:spacing w:line="440" w:lineRule="exact"/>
        <w:ind w:left="240" w:firstLineChars="0" w:hanging="240"/>
        <w:rPr>
          <w:kern w:val="1"/>
        </w:rPr>
      </w:pPr>
      <w:r w:rsidRPr="00BA18EF">
        <w:rPr>
          <w:kern w:val="1"/>
        </w:rPr>
        <w:t>２　改正後の地方公務員等共済組合法（以下「改正後の法」という。）第百六十六条第二項の規定は、昭和四十七年四月分以後の掛金について適用し、同年三月分以前の掛金については、なお従前の例による。</w:t>
      </w:r>
    </w:p>
    <w:p w14:paraId="0F612DD4" w14:textId="77777777" w:rsidR="00CD337E" w:rsidRPr="00BA18EF" w:rsidRDefault="00CD337E" w:rsidP="00CC04DE">
      <w:pPr>
        <w:pStyle w:val="a7"/>
        <w:widowControl/>
        <w:spacing w:line="440" w:lineRule="exact"/>
        <w:ind w:leftChars="0" w:left="240"/>
        <w:rPr>
          <w:kern w:val="1"/>
        </w:rPr>
      </w:pPr>
      <w:r w:rsidRPr="00BA18EF">
        <w:rPr>
          <w:kern w:val="1"/>
        </w:rPr>
        <w:lastRenderedPageBreak/>
        <w:t>（平均標準報酬年額の算定に関する経過措置）</w:t>
      </w:r>
    </w:p>
    <w:p w14:paraId="1E27D312" w14:textId="77777777" w:rsidR="00CD337E" w:rsidRPr="00BA18EF" w:rsidRDefault="00CD337E" w:rsidP="00CC04DE">
      <w:pPr>
        <w:pStyle w:val="ParagraphSentence"/>
        <w:widowControl/>
        <w:spacing w:line="440" w:lineRule="exact"/>
        <w:ind w:left="240" w:firstLineChars="0" w:hanging="240"/>
        <w:rPr>
          <w:kern w:val="1"/>
        </w:rPr>
      </w:pPr>
      <w:r w:rsidRPr="00BA18EF">
        <w:rPr>
          <w:kern w:val="1"/>
        </w:rPr>
        <w:t>３　改正後の法第百六十一条第二項に規定する平均標準報酬年額（同法第百六十二条第二項において平均標準報酬年額とみなされる額を含む。）を算定する場合においては、改正後の法第百六十一条第二項に規定する掛金の標準となつた標準報酬月額には、昭和四十七年四月一日前の期間に係る当該標準報酬月額は算入せず、また、地方議会議員であつた期間の月数には、同日前の期間は算入しない。この場合において、同年四月以後の地方議会議員であつた期間の月数が三十六に満たないときにおける改正後の法第百六十一条第二項及び第百六十二条第二項の規定の適用については、改正後の法第百六十一条第二項中「三十六」とあるのは「昭和四十七年四月以後の地方議会議員であつた期間の月数」と、改正後の法第百六十二条第二項中「当該在職期間」とあるのは「昭和四十七年四月以後の地方議会議員であつた期間」とする。</w:t>
      </w:r>
    </w:p>
    <w:p w14:paraId="3A79B299" w14:textId="77777777" w:rsidR="00FE6B88" w:rsidRPr="00BA18EF" w:rsidRDefault="00FE6B88" w:rsidP="00CC04DE">
      <w:pPr>
        <w:pStyle w:val="ParagraphSentence"/>
        <w:widowControl/>
        <w:spacing w:line="440" w:lineRule="exact"/>
        <w:ind w:left="240" w:hanging="240"/>
        <w:rPr>
          <w:rFonts w:ascii="ＭＳ ゴシック" w:eastAsia="ＭＳ ゴシック" w:hAnsi="ＭＳ ゴシック"/>
          <w:kern w:val="1"/>
        </w:rPr>
      </w:pPr>
    </w:p>
    <w:p w14:paraId="69896878" w14:textId="77777777" w:rsidR="00B42D4B" w:rsidRDefault="0058493C" w:rsidP="00CC04DE">
      <w:pPr>
        <w:pStyle w:val="ParagraphSentence"/>
        <w:widowControl/>
        <w:spacing w:line="440" w:lineRule="exact"/>
        <w:ind w:leftChars="100" w:left="210" w:firstLineChars="100" w:firstLine="240"/>
        <w:rPr>
          <w:rFonts w:ascii="ＭＳ ゴシック" w:eastAsia="ＭＳ ゴシック" w:hAnsi="ＭＳ ゴシック"/>
          <w:kern w:val="1"/>
        </w:rPr>
      </w:pPr>
      <w:r w:rsidRPr="00BA18EF">
        <w:rPr>
          <w:rFonts w:ascii="ＭＳ ゴシック" w:eastAsia="ＭＳ ゴシック" w:hAnsi="ＭＳ ゴシック" w:hint="eastAsia"/>
          <w:kern w:val="1"/>
          <w:lang w:eastAsia="zh-TW"/>
        </w:rPr>
        <w:t>附</w:t>
      </w:r>
      <w:r w:rsidR="00FE6B88" w:rsidRPr="00BA18EF">
        <w:rPr>
          <w:rFonts w:ascii="ＭＳ ゴシック" w:eastAsia="ＭＳ ゴシック" w:hAnsi="ＭＳ ゴシック" w:hint="eastAsia"/>
          <w:kern w:val="1"/>
          <w:lang w:eastAsia="zh-TW"/>
        </w:rPr>
        <w:t xml:space="preserve">　</w:t>
      </w:r>
      <w:r w:rsidRPr="00BA18EF">
        <w:rPr>
          <w:rFonts w:ascii="ＭＳ ゴシック" w:eastAsia="ＭＳ ゴシック" w:hAnsi="ＭＳ ゴシック" w:hint="eastAsia"/>
          <w:kern w:val="1"/>
          <w:lang w:eastAsia="zh-TW"/>
        </w:rPr>
        <w:t>則</w:t>
      </w:r>
    </w:p>
    <w:p w14:paraId="53A208F0" w14:textId="2743A7CF" w:rsidR="0058493C" w:rsidRPr="00BA18EF" w:rsidRDefault="0058493C" w:rsidP="00B42D4B">
      <w:pPr>
        <w:pStyle w:val="ParagraphSentence"/>
        <w:widowControl/>
        <w:spacing w:line="440" w:lineRule="exact"/>
        <w:ind w:leftChars="100" w:left="210" w:firstLineChars="100" w:firstLine="240"/>
        <w:jc w:val="right"/>
        <w:rPr>
          <w:rFonts w:ascii="ＭＳ ゴシック" w:eastAsia="ＭＳ ゴシック" w:hAnsi="ＭＳ ゴシック"/>
          <w:kern w:val="1"/>
          <w:lang w:eastAsia="zh-TW"/>
        </w:rPr>
      </w:pPr>
      <w:r w:rsidRPr="00BA18EF">
        <w:rPr>
          <w:rFonts w:hAnsi="ＭＳ 明朝" w:hint="eastAsia"/>
          <w:kern w:val="1"/>
          <w:lang w:eastAsia="zh-TW"/>
        </w:rPr>
        <w:t>（昭和四九年六月二五日法律第九五号）（抄）</w:t>
      </w:r>
    </w:p>
    <w:p w14:paraId="0A3DB090" w14:textId="77777777" w:rsidR="0058493C" w:rsidRPr="00BA18EF" w:rsidRDefault="0058493C" w:rsidP="0036067C">
      <w:pPr>
        <w:pStyle w:val="ParagraphSentence"/>
        <w:widowControl/>
        <w:spacing w:line="440" w:lineRule="exact"/>
        <w:ind w:firstLineChars="100" w:firstLine="240"/>
        <w:rPr>
          <w:kern w:val="1"/>
        </w:rPr>
      </w:pPr>
      <w:r w:rsidRPr="00BA18EF">
        <w:rPr>
          <w:rFonts w:hint="eastAsia"/>
          <w:kern w:val="1"/>
        </w:rPr>
        <w:t>（施行期日等）</w:t>
      </w:r>
    </w:p>
    <w:p w14:paraId="00D50F91" w14:textId="20037142" w:rsidR="00CD337E" w:rsidRPr="00BA18EF" w:rsidRDefault="0058493C" w:rsidP="00CC04DE">
      <w:pPr>
        <w:pStyle w:val="ParagraphSentence"/>
        <w:widowControl/>
        <w:spacing w:line="440" w:lineRule="exact"/>
        <w:ind w:left="240" w:firstLineChars="0" w:hanging="240"/>
        <w:rPr>
          <w:kern w:val="1"/>
        </w:rPr>
      </w:pPr>
      <w:r w:rsidRPr="00BA18EF">
        <w:rPr>
          <w:rFonts w:hint="eastAsia"/>
          <w:kern w:val="1"/>
        </w:rPr>
        <w:t>第一条　この法律は、昭和四十九年九月一日から施行する。（略）</w:t>
      </w:r>
    </w:p>
    <w:p w14:paraId="58B9A4A8" w14:textId="77777777" w:rsidR="00912389" w:rsidRPr="00BA18EF" w:rsidRDefault="00912389" w:rsidP="0036067C">
      <w:pPr>
        <w:pStyle w:val="a7"/>
        <w:widowControl/>
        <w:spacing w:line="440" w:lineRule="exact"/>
        <w:ind w:leftChars="0" w:left="0" w:firstLineChars="100" w:firstLine="240"/>
        <w:rPr>
          <w:kern w:val="1"/>
        </w:rPr>
      </w:pPr>
      <w:r w:rsidRPr="00BA18EF">
        <w:rPr>
          <w:kern w:val="1"/>
        </w:rPr>
        <w:t>（共済給付金の額の算定の基礎となる標準報酬年額に関する経過措置）</w:t>
      </w:r>
    </w:p>
    <w:p w14:paraId="67E81B34" w14:textId="6767C457" w:rsidR="00912389" w:rsidRPr="00BA18EF" w:rsidRDefault="00912389" w:rsidP="00CC04DE">
      <w:pPr>
        <w:pStyle w:val="ParagraphSentence"/>
        <w:widowControl/>
        <w:spacing w:line="440" w:lineRule="exact"/>
        <w:ind w:left="240" w:firstLineChars="0" w:hanging="240"/>
        <w:rPr>
          <w:kern w:val="1"/>
        </w:rPr>
      </w:pPr>
      <w:r w:rsidRPr="00BA18EF">
        <w:rPr>
          <w:kern w:val="1"/>
        </w:rPr>
        <w:t>第七条　改正後の法第百六十一条第二項及び第百六十二条第二項の規定は、昭和四十七年四月一日から施行日の前日までの間に給付事由が生じた年金たる共済給付金についても、施行日の属する月以後の月分として支給すべき年金たる共済給付金の額の算定の基礎となる標準報酬年額について適用し、同日の属する月前の月分として支給すべき年金たる共済給付金の額の算定の基礎となる標準報酬年額については、なお従前の例による。</w:t>
      </w:r>
    </w:p>
    <w:p w14:paraId="4E687694" w14:textId="77777777" w:rsidR="00912389" w:rsidRPr="00BA18EF" w:rsidRDefault="00912389" w:rsidP="0036067C">
      <w:pPr>
        <w:pStyle w:val="a7"/>
        <w:widowControl/>
        <w:spacing w:line="440" w:lineRule="exact"/>
        <w:ind w:leftChars="0" w:left="0" w:firstLineChars="100" w:firstLine="240"/>
        <w:rPr>
          <w:kern w:val="1"/>
        </w:rPr>
      </w:pPr>
      <w:r w:rsidRPr="00BA18EF">
        <w:rPr>
          <w:kern w:val="1"/>
        </w:rPr>
        <w:t>（重複期間を有する地方議会議員の年金額の調整に関する経過措置）</w:t>
      </w:r>
    </w:p>
    <w:p w14:paraId="1899D9B2" w14:textId="77777777" w:rsidR="00912389" w:rsidRPr="00BA18EF" w:rsidRDefault="00912389" w:rsidP="00CC04DE">
      <w:pPr>
        <w:pStyle w:val="ParagraphSentence"/>
        <w:widowControl/>
        <w:spacing w:line="440" w:lineRule="exact"/>
        <w:ind w:left="240" w:firstLineChars="0" w:hanging="240"/>
        <w:rPr>
          <w:kern w:val="1"/>
        </w:rPr>
      </w:pPr>
      <w:r w:rsidRPr="00BA18EF">
        <w:rPr>
          <w:kern w:val="1"/>
        </w:rPr>
        <w:t>第八条　改正後の法第百六十一条の二の規定は、同条第一項に規定する重複期間のうち施行日以後の重複期間に限り、適用する。</w:t>
      </w:r>
    </w:p>
    <w:p w14:paraId="35AF1914" w14:textId="77777777" w:rsidR="00CD337E" w:rsidRDefault="00CD337E" w:rsidP="00CC04DE">
      <w:pPr>
        <w:pStyle w:val="ParagraphSentence"/>
        <w:widowControl/>
        <w:spacing w:line="440" w:lineRule="exact"/>
        <w:ind w:left="240" w:firstLineChars="0" w:hanging="240"/>
        <w:rPr>
          <w:kern w:val="1"/>
        </w:rPr>
      </w:pPr>
    </w:p>
    <w:p w14:paraId="71F801B5" w14:textId="77777777" w:rsidR="00B42D4B" w:rsidRPr="00BA18EF" w:rsidRDefault="00B42D4B" w:rsidP="00CC04DE">
      <w:pPr>
        <w:pStyle w:val="ParagraphSentence"/>
        <w:widowControl/>
        <w:spacing w:line="440" w:lineRule="exact"/>
        <w:ind w:left="240" w:firstLineChars="0" w:hanging="240"/>
        <w:rPr>
          <w:kern w:val="1"/>
        </w:rPr>
      </w:pPr>
    </w:p>
    <w:p w14:paraId="3CEF218D" w14:textId="77777777" w:rsidR="00B42D4B" w:rsidRDefault="00232A04" w:rsidP="00CC04DE">
      <w:pPr>
        <w:pStyle w:val="SupplProvisionLabel"/>
        <w:widowControl/>
        <w:spacing w:line="440" w:lineRule="exact"/>
        <w:ind w:leftChars="0" w:left="0" w:firstLineChars="200" w:firstLine="480"/>
        <w:rPr>
          <w:rFonts w:hAnsi="ＭＳ ゴシック" w:cstheme="minorBidi"/>
          <w:kern w:val="1"/>
        </w:rPr>
      </w:pPr>
      <w:r w:rsidRPr="00BA18EF">
        <w:rPr>
          <w:rFonts w:hAnsi="ＭＳ ゴシック" w:cstheme="minorBidi"/>
          <w:kern w:val="1"/>
          <w:lang w:eastAsia="zh-TW"/>
        </w:rPr>
        <w:lastRenderedPageBreak/>
        <w:t>附　則</w:t>
      </w:r>
    </w:p>
    <w:p w14:paraId="2260C579" w14:textId="526662F5" w:rsidR="00232A04" w:rsidRPr="00BA18EF" w:rsidRDefault="00232A04" w:rsidP="00B42D4B">
      <w:pPr>
        <w:pStyle w:val="SupplProvisionLabel"/>
        <w:widowControl/>
        <w:spacing w:line="440" w:lineRule="exact"/>
        <w:ind w:leftChars="0" w:left="0" w:firstLineChars="200" w:firstLine="480"/>
        <w:jc w:val="right"/>
        <w:rPr>
          <w:rFonts w:hAnsi="ＭＳ ゴシック" w:cstheme="minorBidi"/>
          <w:kern w:val="1"/>
          <w:lang w:eastAsia="zh-TW"/>
        </w:rPr>
      </w:pPr>
      <w:r w:rsidRPr="00BA18EF">
        <w:rPr>
          <w:rFonts w:ascii="ＭＳ 明朝" w:eastAsia="ＭＳ 明朝" w:hAnsi="ＭＳ 明朝" w:cstheme="minorBidi"/>
          <w:kern w:val="1"/>
          <w:lang w:eastAsia="zh-TW"/>
        </w:rPr>
        <w:t>（昭和六〇年一二月二七日法律第一〇八号）</w:t>
      </w:r>
      <w:r w:rsidRPr="00BA18EF">
        <w:rPr>
          <w:rFonts w:ascii="ＭＳ 明朝" w:eastAsia="ＭＳ 明朝" w:hAnsi="ＭＳ 明朝" w:cstheme="minorBidi" w:hint="eastAsia"/>
          <w:kern w:val="1"/>
          <w:lang w:eastAsia="zh-TW"/>
        </w:rPr>
        <w:t>（</w:t>
      </w:r>
      <w:r w:rsidRPr="00BA18EF">
        <w:rPr>
          <w:rFonts w:ascii="ＭＳ 明朝" w:eastAsia="ＭＳ 明朝" w:hAnsi="ＭＳ 明朝" w:cstheme="minorBidi"/>
          <w:kern w:val="1"/>
          <w:lang w:eastAsia="zh-TW"/>
        </w:rPr>
        <w:t>抄</w:t>
      </w:r>
      <w:r w:rsidRPr="00BA18EF">
        <w:rPr>
          <w:rFonts w:ascii="ＭＳ 明朝" w:eastAsia="ＭＳ 明朝" w:hAnsi="ＭＳ 明朝" w:cstheme="minorBidi" w:hint="eastAsia"/>
          <w:kern w:val="1"/>
          <w:lang w:eastAsia="zh-TW"/>
        </w:rPr>
        <w:t>）</w:t>
      </w:r>
    </w:p>
    <w:p w14:paraId="7584653B" w14:textId="77777777" w:rsidR="00232A04" w:rsidRPr="00BA18EF" w:rsidRDefault="00232A04" w:rsidP="00CC04DE">
      <w:pPr>
        <w:pStyle w:val="a7"/>
        <w:widowControl/>
        <w:spacing w:line="440" w:lineRule="exact"/>
        <w:ind w:leftChars="0" w:left="240"/>
        <w:rPr>
          <w:kern w:val="1"/>
        </w:rPr>
      </w:pPr>
      <w:r w:rsidRPr="00BA18EF">
        <w:rPr>
          <w:kern w:val="1"/>
        </w:rPr>
        <w:t>（施行期日）</w:t>
      </w:r>
    </w:p>
    <w:p w14:paraId="732C8410" w14:textId="77777777" w:rsidR="00232A04" w:rsidRPr="00BA18EF" w:rsidRDefault="00232A04" w:rsidP="00CC04DE">
      <w:pPr>
        <w:pStyle w:val="ParagraphSentence"/>
        <w:widowControl/>
        <w:spacing w:line="440" w:lineRule="exact"/>
        <w:ind w:left="240" w:firstLineChars="0" w:hanging="240"/>
        <w:rPr>
          <w:kern w:val="1"/>
        </w:rPr>
      </w:pPr>
      <w:r w:rsidRPr="00BA18EF">
        <w:rPr>
          <w:kern w:val="1"/>
        </w:rPr>
        <w:t>第一条　この法律は、昭和六十一年四月一日から施行する。</w:t>
      </w:r>
    </w:p>
    <w:p w14:paraId="275EDA8C" w14:textId="7A58D2D6" w:rsidR="00921C52" w:rsidRPr="00BA18EF" w:rsidRDefault="00921C52" w:rsidP="00CC04DE">
      <w:pPr>
        <w:pStyle w:val="ParagraphSentence"/>
        <w:widowControl/>
        <w:spacing w:line="440" w:lineRule="exact"/>
        <w:ind w:left="240" w:firstLineChars="0" w:hanging="240"/>
        <w:rPr>
          <w:kern w:val="1"/>
        </w:rPr>
      </w:pPr>
      <w:r w:rsidRPr="00BA18EF">
        <w:rPr>
          <w:rFonts w:hint="eastAsia"/>
          <w:kern w:val="1"/>
        </w:rPr>
        <w:t>（略）</w:t>
      </w:r>
    </w:p>
    <w:p w14:paraId="751C6099" w14:textId="77777777" w:rsidR="00921C52" w:rsidRPr="00BA18EF" w:rsidRDefault="00921C52" w:rsidP="00CC04DE">
      <w:pPr>
        <w:pStyle w:val="a7"/>
        <w:widowControl/>
        <w:spacing w:line="440" w:lineRule="exact"/>
        <w:ind w:leftChars="0" w:left="240"/>
        <w:rPr>
          <w:kern w:val="1"/>
        </w:rPr>
      </w:pPr>
      <w:r w:rsidRPr="00BA18EF">
        <w:rPr>
          <w:kern w:val="1"/>
        </w:rPr>
        <w:t>（地方議会議員共済会の年金の額の改定）</w:t>
      </w:r>
    </w:p>
    <w:p w14:paraId="5CB2B222"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第百二十一条　新共済法第百五十八条の二の規定は、同条に規定する共済会の行う年金である給付でその給付事由が施行日前にあるものの額についても適用する。</w:t>
      </w:r>
    </w:p>
    <w:p w14:paraId="4E68B990" w14:textId="77777777" w:rsidR="00921C52" w:rsidRPr="00BA18EF" w:rsidRDefault="00921C52" w:rsidP="00CC04DE">
      <w:pPr>
        <w:pStyle w:val="a7"/>
        <w:widowControl/>
        <w:spacing w:line="440" w:lineRule="exact"/>
        <w:ind w:leftChars="0" w:left="240"/>
        <w:rPr>
          <w:kern w:val="1"/>
        </w:rPr>
      </w:pPr>
      <w:r w:rsidRPr="00BA18EF">
        <w:rPr>
          <w:kern w:val="1"/>
        </w:rPr>
        <w:t>（重複期間を有する場合の地方議会議員の退職年金に関する経過措置）</w:t>
      </w:r>
    </w:p>
    <w:p w14:paraId="22A3A2C7"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第百二十二条　新共済法第百六十一条の二の規定は、旧共済法第百六十一条の二第一項に規定する重複期間を有する地方議会議員（新共済法第百五十一条第一項に規定する地方議会議員をいう。以下附則第百二十四条までにおいて同じ。）に係る退職年金（新共済法第百六十一条の規定による退職年金をいう。以下附則第百二十四条までにおいて「地方議会議員の退職年金」という。）で施行日以後に給付事由が生じたものについて適用し、施行日前に給付事由が生じた地方議会議員の退職年金については、なお従前の例による。</w:t>
      </w:r>
    </w:p>
    <w:p w14:paraId="7AA8817C" w14:textId="77777777" w:rsidR="00921C52" w:rsidRPr="00BA18EF" w:rsidRDefault="00921C52" w:rsidP="00CC04DE">
      <w:pPr>
        <w:pStyle w:val="a7"/>
        <w:widowControl/>
        <w:spacing w:line="440" w:lineRule="exact"/>
        <w:ind w:leftChars="0" w:left="240"/>
        <w:rPr>
          <w:kern w:val="1"/>
        </w:rPr>
      </w:pPr>
      <w:r w:rsidRPr="00BA18EF">
        <w:rPr>
          <w:kern w:val="1"/>
        </w:rPr>
        <w:t>（地方議会議員の退職年金の支給の停止に関する経過措置）</w:t>
      </w:r>
    </w:p>
    <w:p w14:paraId="2D7C600B" w14:textId="6920176B" w:rsidR="00921C52" w:rsidRPr="00BA18EF" w:rsidRDefault="00921C52" w:rsidP="00CC04DE">
      <w:pPr>
        <w:pStyle w:val="ParagraphSentence"/>
        <w:widowControl/>
        <w:spacing w:line="440" w:lineRule="exact"/>
        <w:ind w:left="240" w:firstLineChars="0" w:hanging="240"/>
        <w:rPr>
          <w:kern w:val="1"/>
        </w:rPr>
      </w:pPr>
      <w:r w:rsidRPr="00BA18EF">
        <w:rPr>
          <w:kern w:val="1"/>
        </w:rPr>
        <w:t>第百二十三条　新共済法第百六十四条及び第百六十九条の規定は、地方議会議員であつた者で施行日前に地方議会議員であつた期間を有しないものに係る地方議会議員の退職年金の年齢による支給の停止について適用し、施行日前に地方議会議員であつた期間を有する者に係る</w:t>
      </w:r>
      <w:r w:rsidR="00356DF9" w:rsidRPr="00BA18EF">
        <w:rPr>
          <w:rFonts w:hint="eastAsia"/>
          <w:kern w:val="1"/>
        </w:rPr>
        <w:t>あ</w:t>
      </w:r>
      <w:r w:rsidRPr="00BA18EF">
        <w:rPr>
          <w:kern w:val="1"/>
        </w:rPr>
        <w:t>地方議会議員の退職年金の年齢による支給の停止については、なお従前の例による。</w:t>
      </w:r>
    </w:p>
    <w:p w14:paraId="177D525A"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２　新共済法第百六十四条の二の規定は、施行日前に給付事由が生じた地方議会議員の退職年金についても、適用する。この場合において、同条の規定の適用に関し必要な経過措置は、政令で定める。</w:t>
      </w:r>
    </w:p>
    <w:p w14:paraId="37CB3AA0" w14:textId="52995DDA" w:rsidR="00356DF9" w:rsidRPr="0036067C" w:rsidRDefault="00356DF9" w:rsidP="00CC04DE">
      <w:pPr>
        <w:pStyle w:val="ParagraphSentence"/>
        <w:widowControl/>
        <w:spacing w:line="440" w:lineRule="exact"/>
        <w:ind w:left="210"/>
        <w:rPr>
          <w:kern w:val="1"/>
          <w:sz w:val="21"/>
          <w:szCs w:val="21"/>
        </w:rPr>
      </w:pPr>
      <w:r w:rsidRPr="0036067C">
        <w:rPr>
          <w:rFonts w:hint="eastAsia"/>
          <w:kern w:val="1"/>
          <w:sz w:val="21"/>
          <w:szCs w:val="21"/>
        </w:rPr>
        <w:t>〔関係条文〕昭和六十一年政令５８・８８</w:t>
      </w:r>
      <w:r w:rsidR="00B11866" w:rsidRPr="0036067C">
        <w:rPr>
          <w:kern w:val="1"/>
          <w:sz w:val="21"/>
          <w:szCs w:val="21"/>
        </w:rPr>
        <w:t>（地方議会議員の退職年金の支給の停止に関する経過措置）</w:t>
      </w:r>
    </w:p>
    <w:p w14:paraId="054B5E07" w14:textId="77777777" w:rsidR="00B42D4B" w:rsidRDefault="00B42D4B" w:rsidP="00CC04DE">
      <w:pPr>
        <w:pStyle w:val="ParagraphSentence"/>
        <w:widowControl/>
        <w:spacing w:line="440" w:lineRule="exact"/>
        <w:ind w:left="240" w:hanging="240"/>
        <w:rPr>
          <w:kern w:val="1"/>
        </w:rPr>
      </w:pPr>
    </w:p>
    <w:tbl>
      <w:tblPr>
        <w:tblStyle w:val="a9"/>
        <w:tblW w:w="0" w:type="auto"/>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499"/>
      </w:tblGrid>
      <w:tr w:rsidR="00E63C7C" w14:paraId="66C68E9C" w14:textId="77777777" w:rsidTr="000D7359">
        <w:tc>
          <w:tcPr>
            <w:tcW w:w="8499" w:type="dxa"/>
          </w:tcPr>
          <w:p w14:paraId="7408009B" w14:textId="77777777" w:rsidR="00E63C7C" w:rsidRPr="00806172" w:rsidRDefault="00E63C7C" w:rsidP="00CC04DE">
            <w:pPr>
              <w:pStyle w:val="ParagraphSentence"/>
              <w:widowControl/>
              <w:spacing w:line="440" w:lineRule="exact"/>
              <w:ind w:firstLineChars="0" w:firstLine="0"/>
              <w:rPr>
                <w:kern w:val="1"/>
                <w:sz w:val="21"/>
                <w:szCs w:val="21"/>
              </w:rPr>
            </w:pPr>
            <w:r w:rsidRPr="00806172">
              <w:rPr>
                <w:kern w:val="1"/>
                <w:sz w:val="21"/>
                <w:szCs w:val="21"/>
              </w:rPr>
              <w:lastRenderedPageBreak/>
              <w:t>地方公務員等共済組合法等の一部を改正する法律の施行に伴う経過措置に関する政令</w:t>
            </w:r>
            <w:r w:rsidRPr="00806172">
              <w:rPr>
                <w:rFonts w:hint="eastAsia"/>
                <w:kern w:val="1"/>
                <w:sz w:val="21"/>
                <w:szCs w:val="21"/>
              </w:rPr>
              <w:t>（</w:t>
            </w:r>
            <w:r w:rsidRPr="00806172">
              <w:rPr>
                <w:kern w:val="1"/>
                <w:sz w:val="21"/>
                <w:szCs w:val="21"/>
              </w:rPr>
              <w:t>昭和六十一年政令第五十八号</w:t>
            </w:r>
            <w:r w:rsidRPr="00806172">
              <w:rPr>
                <w:rFonts w:hint="eastAsia"/>
                <w:kern w:val="1"/>
                <w:sz w:val="21"/>
                <w:szCs w:val="21"/>
              </w:rPr>
              <w:t>）（抄）</w:t>
            </w:r>
          </w:p>
          <w:p w14:paraId="5AF0FC8B" w14:textId="77777777" w:rsidR="00E63C7C" w:rsidRPr="00806172" w:rsidRDefault="00E63C7C" w:rsidP="00CC04DE">
            <w:pPr>
              <w:pStyle w:val="ParagraphSentence"/>
              <w:widowControl/>
              <w:spacing w:line="440" w:lineRule="exact"/>
              <w:ind w:firstLineChars="0" w:firstLine="0"/>
              <w:rPr>
                <w:kern w:val="1"/>
                <w:sz w:val="21"/>
                <w:szCs w:val="21"/>
              </w:rPr>
            </w:pPr>
          </w:p>
          <w:p w14:paraId="4C2D4BF3" w14:textId="77777777" w:rsidR="00E63C7C" w:rsidRPr="00806172" w:rsidRDefault="00E63C7C" w:rsidP="00AF7733">
            <w:pPr>
              <w:pStyle w:val="ParagraphSentence"/>
              <w:widowControl/>
              <w:spacing w:line="440" w:lineRule="exact"/>
              <w:ind w:leftChars="100" w:left="210" w:firstLineChars="0" w:firstLine="0"/>
              <w:rPr>
                <w:kern w:val="1"/>
                <w:sz w:val="21"/>
                <w:szCs w:val="21"/>
              </w:rPr>
            </w:pPr>
            <w:r w:rsidRPr="00806172">
              <w:rPr>
                <w:rFonts w:hint="eastAsia"/>
                <w:kern w:val="1"/>
                <w:sz w:val="21"/>
                <w:szCs w:val="21"/>
              </w:rPr>
              <w:t>（地方議会議員の退職年金の支給の停止に関する経過措置）</w:t>
            </w:r>
          </w:p>
          <w:p w14:paraId="51272BC2" w14:textId="0569F03A" w:rsidR="00E63C7C" w:rsidRDefault="00E63C7C" w:rsidP="00CC04DE">
            <w:pPr>
              <w:pStyle w:val="ParagraphSentence"/>
              <w:widowControl/>
              <w:spacing w:line="440" w:lineRule="exact"/>
              <w:ind w:left="210"/>
              <w:rPr>
                <w:kern w:val="1"/>
              </w:rPr>
            </w:pPr>
            <w:r w:rsidRPr="00806172">
              <w:rPr>
                <w:rFonts w:hint="eastAsia"/>
                <w:kern w:val="1"/>
                <w:sz w:val="21"/>
                <w:szCs w:val="21"/>
              </w:rPr>
              <w:t>第八十八条　新共済法第百六十四条の二の規定を適用して算定した昭和六十二年六月分以後の地方議会議員の退職年金（昭和六十年改正法附則第百二十二条に規定する地方議会議員の退職年金をいう。以下次条までにおいて同じ。）の額が、その者が施行日の前日において現に支給を受けていた当該地方議会議員の退職年金の額より少ないときは、同条の規定にかかわらず、その額をもつて、同条の規定の適用後の当該地方議会議員の退職年金の額とする。</w:t>
            </w:r>
          </w:p>
        </w:tc>
      </w:tr>
    </w:tbl>
    <w:p w14:paraId="1C70CA44" w14:textId="77777777" w:rsidR="00E63C7C" w:rsidRDefault="00E63C7C" w:rsidP="00CC04DE">
      <w:pPr>
        <w:pStyle w:val="ParagraphSentence"/>
        <w:widowControl/>
        <w:spacing w:line="440" w:lineRule="exact"/>
        <w:ind w:left="240" w:hanging="240"/>
        <w:rPr>
          <w:kern w:val="1"/>
        </w:rPr>
      </w:pPr>
    </w:p>
    <w:p w14:paraId="3DCCFDB1" w14:textId="77777777" w:rsidR="00921C52" w:rsidRPr="00BA18EF" w:rsidRDefault="00921C52" w:rsidP="00CC04DE">
      <w:pPr>
        <w:pStyle w:val="a7"/>
        <w:widowControl/>
        <w:spacing w:line="440" w:lineRule="exact"/>
        <w:ind w:leftChars="0" w:left="240"/>
        <w:rPr>
          <w:kern w:val="1"/>
        </w:rPr>
      </w:pPr>
      <w:r w:rsidRPr="00BA18EF">
        <w:rPr>
          <w:kern w:val="1"/>
        </w:rPr>
        <w:t>（施行日における地方議会議員共済会の年金の額の改定）</w:t>
      </w:r>
    </w:p>
    <w:p w14:paraId="7C2D5593"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第百二十四条　地方議会議員であつた者に係る地方議会議員の退職年金並びに新共済法第十一章の規定による公務傷病年金及び遺族年金のうち昭和五十九年五月三十一日以前の退職（在職中死亡の場合の死亡を含む。）に係る年金及び地方議会議員であつた者に係る新施行法第百三条に規定する互助年金については、昭和六十年度において給与に関する法令の規定の改正の措置が講じられたときは、政令で定めるところにより、施行日の属する月分以後、その額を、その者が引き続き同年六月一日まで当該退職に係る地方公共団体（当該地方公共団体が廃置分合により消滅した場合にあつては、当該地方公共団体の権利義務を承継した地方公共団体）に地方議会議員として在職していたとしたならば同年六月分として受けることとなる地方自治法の一部を改正する法律（平成二十年法律第六十九号）附則第二条による改正前の地方公務員等共済組合法第百六十六条第二項に規定する地方議会議員の報酬の額（以下この条において「報酬額」という。）に係る標準報酬月額（同日において適用されていた新共済法第百五十一条第一項に規定する地方議会議員共済会の定款で定める標準報酬月額をいい、当該標準報酬月額が、その者の当該退職に係る地方公共団体の昭和三十七年十二月一日における報酬額に係る標準報酬月額として政令で定める額に三・四に昭和五十四年度の年度平均の</w:t>
      </w:r>
      <w:r w:rsidRPr="00BA18EF">
        <w:rPr>
          <w:kern w:val="1"/>
        </w:rPr>
        <w:lastRenderedPageBreak/>
        <w:t>物価指数に対する昭和五十九年度の年度平均の物価指数の比率及び昭和六十年度における給与に関する法令の規定の改正の措置を勘案して政令で定める率を乗じて得た額を超えるときは、当該額とする。）に十二を乗じて得た額を新共済法第百六十一条第二項に規定する標準報酬年額（新共済法第百六十二条第二項の規定により当該標準報酬年額とみなされる額を含む。）とみなし、新共済法第十一章又は新施行法第十三章の規定を適用して算定した額に改定する。</w:t>
      </w:r>
    </w:p>
    <w:p w14:paraId="7238E647"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２　前項の規定は、新施行法第百四条第一項又は第四項の規定により支給される年金である共済給付金について準用する。</w:t>
      </w:r>
    </w:p>
    <w:p w14:paraId="0BE737FE"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３　前二項の規定により年金額を改定した場合において、改定後の年金額が従前の年金額より少ないときは、従前の年金額をもつて改定年金額とする。</w:t>
      </w:r>
    </w:p>
    <w:p w14:paraId="75E392A0" w14:textId="02DD3A7E" w:rsidR="006A5C0C" w:rsidRPr="0036067C" w:rsidRDefault="006A5C0C" w:rsidP="00CC04DE">
      <w:pPr>
        <w:pStyle w:val="ParagraphSentence"/>
        <w:widowControl/>
        <w:spacing w:line="440" w:lineRule="exact"/>
        <w:ind w:left="240" w:firstLineChars="0" w:hanging="240"/>
        <w:rPr>
          <w:kern w:val="1"/>
          <w:sz w:val="21"/>
          <w:szCs w:val="21"/>
        </w:rPr>
      </w:pPr>
      <w:r w:rsidRPr="0036067C">
        <w:rPr>
          <w:rFonts w:hint="eastAsia"/>
          <w:kern w:val="1"/>
          <w:sz w:val="21"/>
          <w:szCs w:val="21"/>
        </w:rPr>
        <w:t>〔関連条文〕昭和六十一年政令５８・８９（施行日における地方議会議員の年金の額の改定</w:t>
      </w:r>
      <w:r w:rsidR="00DD24F5" w:rsidRPr="0036067C">
        <w:rPr>
          <w:rFonts w:hint="eastAsia"/>
          <w:kern w:val="1"/>
          <w:sz w:val="21"/>
          <w:szCs w:val="21"/>
        </w:rPr>
        <w:t>）</w:t>
      </w:r>
      <w:r w:rsidRPr="0036067C">
        <w:rPr>
          <w:rFonts w:hint="eastAsia"/>
          <w:kern w:val="1"/>
          <w:sz w:val="21"/>
          <w:szCs w:val="21"/>
        </w:rPr>
        <w:t>、施行規則</w:t>
      </w:r>
      <w:r w:rsidR="00F34239" w:rsidRPr="0036067C">
        <w:rPr>
          <w:rFonts w:hint="eastAsia"/>
          <w:kern w:val="1"/>
          <w:sz w:val="21"/>
          <w:szCs w:val="21"/>
        </w:rPr>
        <w:t>旧</w:t>
      </w:r>
      <w:r w:rsidRPr="0036067C">
        <w:rPr>
          <w:rFonts w:hint="eastAsia"/>
          <w:kern w:val="1"/>
          <w:sz w:val="21"/>
          <w:szCs w:val="21"/>
        </w:rPr>
        <w:t>五の十八（沖縄の立法院議員であった者等の昭和三十七年十二月一日における標準報酬月額）</w:t>
      </w:r>
    </w:p>
    <w:p w14:paraId="6AEADF49" w14:textId="77777777" w:rsidR="00B42D4B" w:rsidRDefault="00B42D4B" w:rsidP="00CC04DE">
      <w:pPr>
        <w:pStyle w:val="ParagraphSentence"/>
        <w:widowControl/>
        <w:spacing w:line="440" w:lineRule="exact"/>
        <w:ind w:left="240" w:firstLineChars="0" w:hanging="240"/>
        <w:rPr>
          <w:kern w:val="1"/>
        </w:rPr>
      </w:pPr>
    </w:p>
    <w:tbl>
      <w:tblPr>
        <w:tblStyle w:val="a9"/>
        <w:tblW w:w="0" w:type="auto"/>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499"/>
      </w:tblGrid>
      <w:tr w:rsidR="00E63C7C" w14:paraId="1DCEE37D" w14:textId="77777777" w:rsidTr="00785FE7">
        <w:tc>
          <w:tcPr>
            <w:tcW w:w="8499" w:type="dxa"/>
          </w:tcPr>
          <w:p w14:paraId="650FE608" w14:textId="77777777" w:rsidR="00E63C7C" w:rsidRPr="00806172" w:rsidRDefault="00E63C7C" w:rsidP="00CC04DE">
            <w:pPr>
              <w:pStyle w:val="ParagraphSentence"/>
              <w:widowControl/>
              <w:spacing w:line="440" w:lineRule="exact"/>
              <w:ind w:firstLineChars="0" w:firstLine="0"/>
              <w:rPr>
                <w:kern w:val="1"/>
                <w:sz w:val="21"/>
                <w:szCs w:val="21"/>
              </w:rPr>
            </w:pPr>
            <w:r w:rsidRPr="00806172">
              <w:rPr>
                <w:kern w:val="1"/>
                <w:sz w:val="21"/>
                <w:szCs w:val="21"/>
              </w:rPr>
              <w:t>地方公務員等共済組合法等の一部を改正する法律の施行に伴う経過措置に関する政令</w:t>
            </w:r>
            <w:r w:rsidRPr="00806172">
              <w:rPr>
                <w:rFonts w:hint="eastAsia"/>
                <w:kern w:val="1"/>
                <w:sz w:val="21"/>
                <w:szCs w:val="21"/>
              </w:rPr>
              <w:t>（</w:t>
            </w:r>
            <w:r w:rsidRPr="00806172">
              <w:rPr>
                <w:kern w:val="1"/>
                <w:sz w:val="21"/>
                <w:szCs w:val="21"/>
              </w:rPr>
              <w:t>昭和六十一年政令第五十八号</w:t>
            </w:r>
            <w:r w:rsidRPr="00806172">
              <w:rPr>
                <w:rFonts w:hint="eastAsia"/>
                <w:kern w:val="1"/>
                <w:sz w:val="21"/>
                <w:szCs w:val="21"/>
              </w:rPr>
              <w:t>）（抄）</w:t>
            </w:r>
          </w:p>
          <w:p w14:paraId="2DF8A46A" w14:textId="77777777" w:rsidR="00E63C7C" w:rsidRPr="00806172" w:rsidRDefault="00E63C7C" w:rsidP="00CC04DE">
            <w:pPr>
              <w:pStyle w:val="ParagraphSentence"/>
              <w:widowControl/>
              <w:spacing w:line="440" w:lineRule="exact"/>
              <w:ind w:firstLineChars="0" w:firstLine="0"/>
              <w:rPr>
                <w:kern w:val="1"/>
                <w:sz w:val="21"/>
                <w:szCs w:val="21"/>
              </w:rPr>
            </w:pPr>
          </w:p>
          <w:p w14:paraId="799E74DF" w14:textId="77777777" w:rsidR="00E63C7C" w:rsidRPr="00806172" w:rsidRDefault="00E63C7C" w:rsidP="0036067C">
            <w:pPr>
              <w:pStyle w:val="ParagraphSentence"/>
              <w:widowControl/>
              <w:spacing w:line="440" w:lineRule="exact"/>
              <w:ind w:leftChars="100" w:left="210" w:firstLineChars="0" w:firstLine="0"/>
              <w:rPr>
                <w:kern w:val="1"/>
                <w:sz w:val="21"/>
                <w:szCs w:val="21"/>
              </w:rPr>
            </w:pPr>
            <w:r w:rsidRPr="00806172">
              <w:rPr>
                <w:rFonts w:hint="eastAsia"/>
                <w:kern w:val="1"/>
                <w:sz w:val="21"/>
                <w:szCs w:val="21"/>
              </w:rPr>
              <w:t>（施行日における地方議会議員共済会の年金の額の改定）</w:t>
            </w:r>
          </w:p>
          <w:p w14:paraId="4EF68B9E" w14:textId="77777777" w:rsidR="00E63C7C" w:rsidRPr="00806172" w:rsidRDefault="00E63C7C" w:rsidP="00CC04DE">
            <w:pPr>
              <w:pStyle w:val="ParagraphSentence"/>
              <w:widowControl/>
              <w:spacing w:line="440" w:lineRule="exact"/>
              <w:ind w:left="210"/>
              <w:rPr>
                <w:kern w:val="1"/>
                <w:sz w:val="21"/>
                <w:szCs w:val="21"/>
              </w:rPr>
            </w:pPr>
            <w:r w:rsidRPr="00806172">
              <w:rPr>
                <w:rFonts w:hint="eastAsia"/>
                <w:kern w:val="1"/>
                <w:sz w:val="21"/>
                <w:szCs w:val="21"/>
              </w:rPr>
              <w:t>第八十九条　地方議会議員（新共済法第百五十一条第一項に規定する地方議会議員をいう。以下この条において同じ。）であつた者に係る地方議会議員の退職年金並びに新共済法第十一章の規定による公務傷病年金及び遺族年金のうち昭和五十九年五月三十一日以前の退職（在職中死亡の場合の死亡を含む。以下この条において同じ。）に係る年金及び地方議会議員であつた者に係る新施行法第百三条に規定する互助年金で、昭和六十一年三月三十一日において現に支給されているものについては、同年四月分以後、その額を、昭和六十年改正法附則第百二十四条第一項並びに次項及び第三項の規定により改定する。</w:t>
            </w:r>
          </w:p>
          <w:p w14:paraId="635708EF" w14:textId="77777777" w:rsidR="00E63C7C" w:rsidRPr="00806172" w:rsidRDefault="00E63C7C" w:rsidP="00CC04DE">
            <w:pPr>
              <w:pStyle w:val="ParagraphSentence"/>
              <w:widowControl/>
              <w:spacing w:line="440" w:lineRule="exact"/>
              <w:ind w:left="210"/>
              <w:rPr>
                <w:kern w:val="1"/>
                <w:sz w:val="21"/>
                <w:szCs w:val="21"/>
              </w:rPr>
            </w:pPr>
            <w:r w:rsidRPr="00806172">
              <w:rPr>
                <w:rFonts w:hint="eastAsia"/>
                <w:kern w:val="1"/>
                <w:sz w:val="21"/>
                <w:szCs w:val="21"/>
              </w:rPr>
              <w:t>２　昭和六十年改正法附則第百二十四条第一項に規定する政令で定める額は、地方議会議員であつた者の退職に係る地方公共団体の昭和三十七年十二月一日における地方自</w:t>
            </w:r>
            <w:r w:rsidRPr="00806172">
              <w:rPr>
                <w:rFonts w:hint="eastAsia"/>
                <w:kern w:val="1"/>
                <w:sz w:val="21"/>
                <w:szCs w:val="21"/>
              </w:rPr>
              <w:lastRenderedPageBreak/>
              <w:t>治法の一部を改正する法律（平成二十年法律第六十九号）附則第二条第一項の規定による改正前の地方公務員等共済組合法第百六十六条第二項に規定する地方議会議員の報酬（以下この項において「報酬」という。）の額（当該地方公共団体が同日後に廃置分合により新たに設置された地方公共団体である場合にあつては、当該地方公共団体が新たに設置された日以後最初に定められた当該地方公共団体の報酬の額とし、その額が昭和三十七年十二月一日において当該地方公共団体の地域の属していた関係地方公共団体の報酬額のうち最も多い額を超えるときは、当該最も多い額とする。）に係る昭和三十七年十二月一日において適用されていた新共済法第百五十一条第一項に規定する地方議会議員共済会の定款で定める標準報酬月額（その額が、同項第一号に規定する都道府県議会議員共済会、同項第二号に規定する市議会議員共済会又は同項第三号に規定する町村議会議員共済会の区分ごとに八万円、三万円又は二万円に満たないときは、それぞれ八万円、三万円又は二万円とし、旧施行法第百四十二条の三第二項の規定の適用を受ける者にあつては、その者の同日における報酬に係る標準報酬月額として総務省令で定める額とする。）とする。</w:t>
            </w:r>
          </w:p>
          <w:p w14:paraId="39416BBC" w14:textId="1CFE9F2E" w:rsidR="00E63C7C" w:rsidRPr="00806172" w:rsidRDefault="00E63C7C" w:rsidP="00CC04DE">
            <w:pPr>
              <w:pStyle w:val="ParagraphSentence"/>
              <w:widowControl/>
              <w:spacing w:line="440" w:lineRule="exact"/>
              <w:ind w:left="210"/>
              <w:rPr>
                <w:kern w:val="1"/>
                <w:sz w:val="21"/>
                <w:szCs w:val="21"/>
              </w:rPr>
            </w:pPr>
            <w:r w:rsidRPr="00806172">
              <w:rPr>
                <w:rFonts w:hint="eastAsia"/>
                <w:kern w:val="1"/>
                <w:sz w:val="21"/>
                <w:szCs w:val="21"/>
              </w:rPr>
              <w:t>３　昭和六十年改正法附則第百二十四条第一項に規定する三・四に昭和五十四年度の年度平均の物価指数に対する昭和五十九年度の年度平均の物価指数の比率及び昭和六十年度における給与に関する法令の規定の改正の措置を勘案して政令で定める率は、四・二とする。</w:t>
            </w:r>
          </w:p>
        </w:tc>
      </w:tr>
    </w:tbl>
    <w:p w14:paraId="2DAB8C30" w14:textId="77777777" w:rsidR="00E63C7C" w:rsidRPr="00BA18EF" w:rsidRDefault="00E63C7C" w:rsidP="00CC04DE">
      <w:pPr>
        <w:pStyle w:val="ParagraphSentence"/>
        <w:widowControl/>
        <w:spacing w:line="440" w:lineRule="exact"/>
        <w:ind w:left="240" w:firstLineChars="0" w:hanging="240"/>
        <w:rPr>
          <w:kern w:val="1"/>
        </w:rPr>
      </w:pPr>
    </w:p>
    <w:p w14:paraId="405BCB0A" w14:textId="77777777" w:rsidR="00921C52" w:rsidRPr="00BA18EF" w:rsidRDefault="00921C52" w:rsidP="00CC04DE">
      <w:pPr>
        <w:pStyle w:val="a7"/>
        <w:widowControl/>
        <w:spacing w:line="440" w:lineRule="exact"/>
        <w:ind w:leftChars="0" w:left="240"/>
        <w:rPr>
          <w:kern w:val="1"/>
        </w:rPr>
      </w:pPr>
      <w:r w:rsidRPr="00BA18EF">
        <w:rPr>
          <w:kern w:val="1"/>
        </w:rPr>
        <w:t>（その他の経過措置の政令への委任）</w:t>
      </w:r>
    </w:p>
    <w:p w14:paraId="1C890837"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第百二十五条　この附則に規定するもののほか、この法律の施行に伴い必要な経過措置は、政令で定める。</w:t>
      </w:r>
    </w:p>
    <w:p w14:paraId="49097768" w14:textId="77777777" w:rsidR="00B42D4B" w:rsidRPr="00BA18EF" w:rsidRDefault="00B42D4B" w:rsidP="00CC04DE">
      <w:pPr>
        <w:pStyle w:val="SupplProvisionLabel"/>
        <w:widowControl/>
        <w:spacing w:line="440" w:lineRule="exact"/>
        <w:ind w:leftChars="0" w:left="0"/>
        <w:rPr>
          <w:rFonts w:ascii="ＭＳ 明朝" w:eastAsia="ＭＳ 明朝" w:cstheme="minorBidi"/>
          <w:kern w:val="1"/>
        </w:rPr>
      </w:pPr>
    </w:p>
    <w:p w14:paraId="3628A456" w14:textId="77777777" w:rsidR="00B42D4B" w:rsidRDefault="00921C52" w:rsidP="00CC04DE">
      <w:pPr>
        <w:pStyle w:val="SupplProvisionLabel"/>
        <w:widowControl/>
        <w:spacing w:line="440" w:lineRule="exact"/>
        <w:ind w:leftChars="0" w:left="0" w:firstLineChars="200" w:firstLine="480"/>
        <w:rPr>
          <w:rFonts w:hAnsi="ＭＳ ゴシック" w:cstheme="minorBidi"/>
          <w:kern w:val="1"/>
        </w:rPr>
      </w:pPr>
      <w:r w:rsidRPr="00BA18EF">
        <w:rPr>
          <w:rFonts w:hAnsi="ＭＳ ゴシック" w:cstheme="minorBidi"/>
          <w:kern w:val="1"/>
          <w:lang w:eastAsia="zh-TW"/>
        </w:rPr>
        <w:t>附　則</w:t>
      </w:r>
    </w:p>
    <w:p w14:paraId="5CD0D69F" w14:textId="4F84D693" w:rsidR="00921C52" w:rsidRPr="00BA18EF" w:rsidRDefault="00921C52" w:rsidP="00B42D4B">
      <w:pPr>
        <w:pStyle w:val="SupplProvisionLabel"/>
        <w:widowControl/>
        <w:spacing w:line="440" w:lineRule="exact"/>
        <w:ind w:leftChars="0" w:left="0" w:firstLineChars="200" w:firstLine="480"/>
        <w:jc w:val="right"/>
        <w:rPr>
          <w:rFonts w:ascii="ＭＳ 明朝" w:eastAsia="ＭＳ 明朝" w:hAnsi="ＭＳ 明朝" w:cstheme="minorBidi"/>
          <w:kern w:val="1"/>
          <w:lang w:eastAsia="zh-TW"/>
        </w:rPr>
      </w:pPr>
      <w:r w:rsidRPr="00BA18EF">
        <w:rPr>
          <w:rFonts w:ascii="ＭＳ 明朝" w:eastAsia="ＭＳ 明朝" w:hAnsi="ＭＳ 明朝" w:cstheme="minorBidi"/>
          <w:kern w:val="1"/>
          <w:lang w:eastAsia="zh-TW"/>
        </w:rPr>
        <w:t>（平成元年一二月二八日法律第九六号）</w:t>
      </w:r>
      <w:r w:rsidRPr="00BA18EF">
        <w:rPr>
          <w:rFonts w:ascii="ＭＳ 明朝" w:eastAsia="ＭＳ 明朝" w:hAnsi="ＭＳ 明朝" w:cstheme="minorBidi" w:hint="eastAsia"/>
          <w:kern w:val="1"/>
          <w:lang w:eastAsia="zh-TW"/>
        </w:rPr>
        <w:t>（</w:t>
      </w:r>
      <w:r w:rsidRPr="00BA18EF">
        <w:rPr>
          <w:rFonts w:ascii="ＭＳ 明朝" w:eastAsia="ＭＳ 明朝" w:hAnsi="ＭＳ 明朝" w:cstheme="minorBidi"/>
          <w:kern w:val="1"/>
          <w:lang w:eastAsia="zh-TW"/>
        </w:rPr>
        <w:t>抄</w:t>
      </w:r>
      <w:r w:rsidRPr="00BA18EF">
        <w:rPr>
          <w:rFonts w:ascii="ＭＳ 明朝" w:eastAsia="ＭＳ 明朝" w:hAnsi="ＭＳ 明朝" w:cstheme="minorBidi" w:hint="eastAsia"/>
          <w:kern w:val="1"/>
          <w:lang w:eastAsia="zh-TW"/>
        </w:rPr>
        <w:t>）</w:t>
      </w:r>
    </w:p>
    <w:p w14:paraId="52C67497" w14:textId="77777777" w:rsidR="00921C52" w:rsidRPr="00BA18EF" w:rsidRDefault="00921C52" w:rsidP="00CC04DE">
      <w:pPr>
        <w:pStyle w:val="a7"/>
        <w:widowControl/>
        <w:spacing w:line="440" w:lineRule="exact"/>
        <w:ind w:leftChars="0" w:left="240"/>
        <w:rPr>
          <w:kern w:val="1"/>
        </w:rPr>
      </w:pPr>
      <w:r w:rsidRPr="00BA18EF">
        <w:rPr>
          <w:kern w:val="1"/>
        </w:rPr>
        <w:t>（施行期日等）</w:t>
      </w:r>
    </w:p>
    <w:p w14:paraId="2273B51A" w14:textId="77777777" w:rsidR="00921C52" w:rsidRPr="00BA18EF" w:rsidRDefault="00921C52" w:rsidP="00CC04DE">
      <w:pPr>
        <w:pStyle w:val="ParagraphSentence"/>
        <w:widowControl/>
        <w:spacing w:line="440" w:lineRule="exact"/>
        <w:ind w:left="240" w:firstLineChars="0" w:hanging="240"/>
        <w:rPr>
          <w:kern w:val="1"/>
        </w:rPr>
      </w:pPr>
      <w:r w:rsidRPr="00BA18EF">
        <w:rPr>
          <w:kern w:val="1"/>
        </w:rPr>
        <w:t>第一条　この法律は、公布の日から施行する。ただし、次の各号に掲げる規定は、当該各号に定める日から施行する。</w:t>
      </w:r>
    </w:p>
    <w:p w14:paraId="36B65030" w14:textId="1067AABF" w:rsidR="00232A04" w:rsidRPr="00BA18EF" w:rsidRDefault="00921C52" w:rsidP="00AB13B3">
      <w:pPr>
        <w:pStyle w:val="ParagraphSentence"/>
        <w:widowControl/>
        <w:spacing w:line="440" w:lineRule="exact"/>
        <w:ind w:firstLineChars="100" w:firstLine="240"/>
        <w:rPr>
          <w:kern w:val="1"/>
        </w:rPr>
      </w:pPr>
      <w:r w:rsidRPr="00BA18EF">
        <w:rPr>
          <w:rFonts w:hint="eastAsia"/>
          <w:kern w:val="1"/>
        </w:rPr>
        <w:t>（略）</w:t>
      </w:r>
    </w:p>
    <w:p w14:paraId="6E431A6E" w14:textId="77777777" w:rsidR="00921C52" w:rsidRPr="00BA18EF" w:rsidRDefault="00921C52" w:rsidP="0036067C">
      <w:pPr>
        <w:pStyle w:val="ParagraphSentence"/>
        <w:spacing w:line="440" w:lineRule="exact"/>
        <w:ind w:leftChars="100" w:left="210" w:firstLineChars="0" w:firstLine="0"/>
        <w:rPr>
          <w:kern w:val="1"/>
        </w:rPr>
      </w:pPr>
      <w:r w:rsidRPr="00BA18EF">
        <w:rPr>
          <w:kern w:val="1"/>
        </w:rPr>
        <w:lastRenderedPageBreak/>
        <w:t>（平成元年度における地方議会議員共済会の年金の額の改定の特例）</w:t>
      </w:r>
    </w:p>
    <w:p w14:paraId="1F59ED1E" w14:textId="77777777" w:rsidR="00921C52" w:rsidRPr="00BA18EF" w:rsidRDefault="00921C52" w:rsidP="00CC04DE">
      <w:pPr>
        <w:pStyle w:val="ParagraphSentence"/>
        <w:spacing w:line="440" w:lineRule="exact"/>
        <w:ind w:left="240" w:hanging="240"/>
        <w:rPr>
          <w:kern w:val="1"/>
        </w:rPr>
      </w:pPr>
      <w:r w:rsidRPr="00BA18EF">
        <w:rPr>
          <w:kern w:val="1"/>
        </w:rPr>
        <w:t>第七条　平成元年四月分以後の共済会（法第百五十一条第一項に規定する共済会をいう。以下この条において同じ。）の行う年金である給付の額は、地方議会議員（同項に規定する地方議会議員をいう。以下この条において同じ。）であった者が引き続きその退職に係る地方公共団体に地方議会議員として在職していたとしたならば受けることとなる報酬額に係る共済会の定款で定める標準報酬月額を基礎として政令で定める額を基準として、政令で定めるところにより、改定の措置を講ずるものとする。</w:t>
      </w:r>
    </w:p>
    <w:p w14:paraId="57EA54D0" w14:textId="77777777" w:rsidR="00921C52" w:rsidRPr="00BA18EF" w:rsidRDefault="00921C52" w:rsidP="0036067C">
      <w:pPr>
        <w:pStyle w:val="ParagraphSentence"/>
        <w:spacing w:line="440" w:lineRule="exact"/>
        <w:ind w:leftChars="100" w:left="210" w:firstLineChars="0" w:firstLine="0"/>
        <w:rPr>
          <w:kern w:val="1"/>
        </w:rPr>
      </w:pPr>
      <w:r w:rsidRPr="00BA18EF">
        <w:rPr>
          <w:kern w:val="1"/>
        </w:rPr>
        <w:t>（政令への委任）</w:t>
      </w:r>
    </w:p>
    <w:p w14:paraId="53C4A340" w14:textId="77777777" w:rsidR="00921C52" w:rsidRPr="00BA18EF" w:rsidRDefault="00921C52" w:rsidP="00CC04DE">
      <w:pPr>
        <w:pStyle w:val="ParagraphSentence"/>
        <w:spacing w:line="440" w:lineRule="exact"/>
        <w:ind w:left="240" w:hanging="240"/>
        <w:rPr>
          <w:kern w:val="1"/>
        </w:rPr>
      </w:pPr>
      <w:r w:rsidRPr="00BA18EF">
        <w:rPr>
          <w:kern w:val="1"/>
        </w:rPr>
        <w:t>第八条　附則第二条から前条までに定めるもののほか、長期給付に関する経過措置その他この法律の施行に関し必要な事項は、政令で定める。</w:t>
      </w:r>
    </w:p>
    <w:p w14:paraId="5D2BDDF8" w14:textId="77777777" w:rsidR="00921C52" w:rsidRPr="00BA18EF" w:rsidRDefault="00921C52" w:rsidP="00CC04DE">
      <w:pPr>
        <w:pStyle w:val="ParagraphSentence"/>
        <w:widowControl/>
        <w:spacing w:line="440" w:lineRule="exact"/>
        <w:ind w:left="240" w:firstLineChars="0" w:hanging="240"/>
        <w:rPr>
          <w:kern w:val="1"/>
        </w:rPr>
      </w:pPr>
    </w:p>
    <w:p w14:paraId="4BE5FFCE" w14:textId="77777777" w:rsidR="00B42D4B" w:rsidRDefault="00FB0357" w:rsidP="00CC04DE">
      <w:pPr>
        <w:pStyle w:val="SupplProvisionLabel"/>
        <w:widowControl/>
        <w:spacing w:line="440" w:lineRule="exact"/>
        <w:ind w:leftChars="0" w:left="0" w:firstLineChars="200" w:firstLine="480"/>
        <w:rPr>
          <w:rFonts w:hAnsi="ＭＳ ゴシック" w:cstheme="minorBidi"/>
          <w:kern w:val="1"/>
        </w:rPr>
      </w:pPr>
      <w:r w:rsidRPr="000753CF">
        <w:rPr>
          <w:rFonts w:hAnsi="ＭＳ ゴシック" w:cstheme="minorBidi"/>
          <w:kern w:val="1"/>
          <w:lang w:eastAsia="zh-TW"/>
        </w:rPr>
        <w:t>附　則</w:t>
      </w:r>
    </w:p>
    <w:p w14:paraId="619C22CD" w14:textId="0B36AF0B" w:rsidR="000753CF" w:rsidRPr="000753CF" w:rsidRDefault="00067ACE" w:rsidP="00B42D4B">
      <w:pPr>
        <w:pStyle w:val="SupplProvisionLabel"/>
        <w:widowControl/>
        <w:spacing w:line="440" w:lineRule="exact"/>
        <w:ind w:leftChars="0" w:left="0" w:firstLineChars="200" w:firstLine="480"/>
        <w:jc w:val="right"/>
        <w:rPr>
          <w:rFonts w:hAnsi="ＭＳ ゴシック" w:cstheme="minorBidi"/>
          <w:kern w:val="1"/>
        </w:rPr>
      </w:pPr>
      <w:r w:rsidRPr="00BA18EF">
        <w:rPr>
          <w:rFonts w:ascii="ＭＳ 明朝" w:eastAsia="ＭＳ 明朝" w:cstheme="minorBidi"/>
          <w:kern w:val="1"/>
          <w:lang w:eastAsia="zh-TW"/>
        </w:rPr>
        <w:t>（平成七年三月三</w:t>
      </w:r>
      <w:r w:rsidRPr="00067ACE">
        <w:rPr>
          <w:rFonts w:ascii="ＭＳ 明朝" w:eastAsia="ＭＳ 明朝" w:hAnsi="ＭＳ 明朝" w:cstheme="minorBidi"/>
          <w:kern w:val="1"/>
          <w:lang w:eastAsia="zh-TW"/>
        </w:rPr>
        <w:t>一日法律第五二号）</w:t>
      </w:r>
      <w:r w:rsidR="000753CF" w:rsidRPr="00067ACE">
        <w:rPr>
          <w:rFonts w:ascii="ＭＳ 明朝" w:eastAsia="ＭＳ 明朝" w:hAnsi="ＭＳ 明朝" w:cstheme="minorBidi" w:hint="eastAsia"/>
          <w:kern w:val="1"/>
          <w:lang w:eastAsia="zh-TW"/>
        </w:rPr>
        <w:t>（</w:t>
      </w:r>
      <w:r w:rsidR="000753CF" w:rsidRPr="00067ACE">
        <w:rPr>
          <w:rFonts w:ascii="ＭＳ 明朝" w:eastAsia="ＭＳ 明朝" w:hAnsi="ＭＳ 明朝" w:cstheme="minorBidi"/>
          <w:kern w:val="1"/>
          <w:lang w:eastAsia="zh-TW"/>
        </w:rPr>
        <w:t>抄</w:t>
      </w:r>
      <w:r w:rsidR="000753CF" w:rsidRPr="00067ACE">
        <w:rPr>
          <w:rFonts w:ascii="ＭＳ 明朝" w:eastAsia="ＭＳ 明朝" w:hAnsi="ＭＳ 明朝" w:cstheme="minorBidi" w:hint="eastAsia"/>
          <w:kern w:val="1"/>
          <w:lang w:eastAsia="zh-TW"/>
        </w:rPr>
        <w:t>）</w:t>
      </w:r>
    </w:p>
    <w:p w14:paraId="6C0DC2AC" w14:textId="77777777" w:rsidR="00FB0357" w:rsidRPr="00BA18EF" w:rsidRDefault="00FB0357" w:rsidP="0036067C">
      <w:pPr>
        <w:pStyle w:val="a7"/>
        <w:widowControl/>
        <w:spacing w:line="440" w:lineRule="exact"/>
        <w:ind w:leftChars="0" w:left="0" w:firstLineChars="100" w:firstLine="240"/>
        <w:rPr>
          <w:kern w:val="1"/>
        </w:rPr>
      </w:pPr>
      <w:r w:rsidRPr="00BA18EF">
        <w:rPr>
          <w:kern w:val="1"/>
        </w:rPr>
        <w:t>（施行期日）</w:t>
      </w:r>
    </w:p>
    <w:p w14:paraId="66F22DA7"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第一条　この法律は、平成七年四月一日から施行する。</w:t>
      </w:r>
    </w:p>
    <w:p w14:paraId="268FE2FD" w14:textId="38333FF2" w:rsidR="00232A04" w:rsidRPr="00BA18EF" w:rsidRDefault="00FB0357" w:rsidP="0036067C">
      <w:pPr>
        <w:pStyle w:val="ParagraphSentence"/>
        <w:widowControl/>
        <w:spacing w:line="440" w:lineRule="exact"/>
        <w:ind w:leftChars="100" w:left="210" w:firstLineChars="0" w:firstLine="0"/>
        <w:rPr>
          <w:kern w:val="1"/>
        </w:rPr>
      </w:pPr>
      <w:r w:rsidRPr="00BA18EF">
        <w:rPr>
          <w:rFonts w:hint="eastAsia"/>
          <w:kern w:val="1"/>
        </w:rPr>
        <w:t>（略）</w:t>
      </w:r>
    </w:p>
    <w:p w14:paraId="58408549" w14:textId="77777777" w:rsidR="00FB0357" w:rsidRPr="00BA18EF" w:rsidRDefault="00FB0357" w:rsidP="0036067C">
      <w:pPr>
        <w:pStyle w:val="a7"/>
        <w:widowControl/>
        <w:spacing w:line="440" w:lineRule="exact"/>
        <w:ind w:leftChars="0" w:left="0" w:firstLineChars="100" w:firstLine="240"/>
        <w:rPr>
          <w:kern w:val="1"/>
        </w:rPr>
      </w:pPr>
      <w:r w:rsidRPr="00BA18EF">
        <w:rPr>
          <w:kern w:val="1"/>
        </w:rPr>
        <w:t>（地方議会議員の退職年金の支給の停止に関する経過措置）</w:t>
      </w:r>
    </w:p>
    <w:p w14:paraId="3E461F2E"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第四条　改正後の法第百六十四条第一項及び第二項並びに第百六十九条第二項及び第三項の規定は、地方議会議員（改正後の法第百五十一条第一項に規定する地方議会議員をいう。以下この条及び次条において同じ。）であった者で施行日前に地方議会議員であった期間を有しないものに係る退職年金（改正後の法第百六十一条の規定による退職年金をいう。以下この条において同じ。）の年齢による支給の停止について適用し、施行日前に地方議会議員であった期間を有する者に係る退職年金の年齢による支給の停止については、なお従前の例による。</w:t>
      </w:r>
    </w:p>
    <w:p w14:paraId="23270380"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第五条　地方議会議員であった者で施行日前に地方議会議員であった期間を有しないもののうち次の表の上欄に掲げる者であるものに対する改正後の法第百六十四条第一項及び第二項並びに第百六十九条第二項及び第三項の規定の</w:t>
      </w:r>
      <w:r w:rsidRPr="00BA18EF">
        <w:rPr>
          <w:kern w:val="1"/>
        </w:rPr>
        <w:lastRenderedPageBreak/>
        <w:t>適用については、同表の上欄に掲げる者の区分に応じ、これらの規定中「六十五歳」とあるのは、それぞれ同表の下欄に掲げる字句に読み替えるものとする。</w:t>
      </w:r>
    </w:p>
    <w:tbl>
      <w:tblPr>
        <w:tblW w:w="8363" w:type="dxa"/>
        <w:tblInd w:w="137" w:type="dxa"/>
        <w:tblCellMar>
          <w:top w:w="108" w:type="dxa"/>
          <w:bottom w:w="108" w:type="dxa"/>
        </w:tblCellMar>
        <w:tblLook w:val="0000" w:firstRow="0" w:lastRow="0" w:firstColumn="0" w:lastColumn="0" w:noHBand="0" w:noVBand="0"/>
      </w:tblPr>
      <w:tblGrid>
        <w:gridCol w:w="7088"/>
        <w:gridCol w:w="1275"/>
      </w:tblGrid>
      <w:tr w:rsidR="00FB0357" w:rsidRPr="00BA18EF" w14:paraId="381D90A0" w14:textId="77777777" w:rsidTr="00BA18EF">
        <w:tc>
          <w:tcPr>
            <w:tcW w:w="7088" w:type="dxa"/>
            <w:tcBorders>
              <w:top w:val="single" w:sz="4" w:space="0" w:color="auto"/>
              <w:left w:val="single" w:sz="4" w:space="0" w:color="auto"/>
              <w:bottom w:val="single" w:sz="4" w:space="0" w:color="auto"/>
              <w:right w:val="single" w:sz="4" w:space="0" w:color="auto"/>
            </w:tcBorders>
          </w:tcPr>
          <w:p w14:paraId="2ABE0C89"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昭和二十年四月一日以前に生まれた者</w:t>
            </w:r>
          </w:p>
        </w:tc>
        <w:tc>
          <w:tcPr>
            <w:tcW w:w="1275" w:type="dxa"/>
            <w:tcBorders>
              <w:top w:val="single" w:sz="4" w:space="0" w:color="auto"/>
              <w:left w:val="single" w:sz="4" w:space="0" w:color="auto"/>
              <w:bottom w:val="single" w:sz="4" w:space="0" w:color="auto"/>
              <w:right w:val="single" w:sz="4" w:space="0" w:color="auto"/>
            </w:tcBorders>
          </w:tcPr>
          <w:p w14:paraId="57F39EBD"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六十二歳</w:t>
            </w:r>
          </w:p>
        </w:tc>
      </w:tr>
      <w:tr w:rsidR="00FB0357" w:rsidRPr="00BA18EF" w14:paraId="76414307" w14:textId="77777777" w:rsidTr="00BA18EF">
        <w:tc>
          <w:tcPr>
            <w:tcW w:w="7088" w:type="dxa"/>
            <w:tcBorders>
              <w:top w:val="single" w:sz="4" w:space="0" w:color="auto"/>
              <w:left w:val="single" w:sz="4" w:space="0" w:color="auto"/>
              <w:bottom w:val="single" w:sz="4" w:space="0" w:color="auto"/>
              <w:right w:val="single" w:sz="4" w:space="0" w:color="auto"/>
            </w:tcBorders>
          </w:tcPr>
          <w:p w14:paraId="61422D67" w14:textId="77777777" w:rsidR="00FB0357" w:rsidRPr="00BA18EF" w:rsidRDefault="00FB0357" w:rsidP="00CC04DE">
            <w:pPr>
              <w:pStyle w:val="ParagraphSentence"/>
              <w:widowControl/>
              <w:spacing w:line="440" w:lineRule="exact"/>
              <w:ind w:firstLineChars="0" w:firstLine="0"/>
              <w:rPr>
                <w:kern w:val="1"/>
              </w:rPr>
            </w:pPr>
            <w:r w:rsidRPr="00BA18EF">
              <w:rPr>
                <w:kern w:val="1"/>
              </w:rPr>
              <w:t>昭和二十年四月二日から昭和二十二年四月一日までの間に生まれた者</w:t>
            </w:r>
          </w:p>
        </w:tc>
        <w:tc>
          <w:tcPr>
            <w:tcW w:w="1275" w:type="dxa"/>
            <w:tcBorders>
              <w:top w:val="single" w:sz="4" w:space="0" w:color="auto"/>
              <w:left w:val="single" w:sz="4" w:space="0" w:color="auto"/>
              <w:bottom w:val="single" w:sz="4" w:space="0" w:color="auto"/>
              <w:right w:val="single" w:sz="4" w:space="0" w:color="auto"/>
            </w:tcBorders>
          </w:tcPr>
          <w:p w14:paraId="42D4BC1B"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六十三歳</w:t>
            </w:r>
          </w:p>
        </w:tc>
      </w:tr>
      <w:tr w:rsidR="00FB0357" w:rsidRPr="00BA18EF" w14:paraId="453D52A0" w14:textId="77777777" w:rsidTr="00BA18EF">
        <w:tc>
          <w:tcPr>
            <w:tcW w:w="7088" w:type="dxa"/>
            <w:tcBorders>
              <w:top w:val="single" w:sz="4" w:space="0" w:color="auto"/>
              <w:left w:val="single" w:sz="4" w:space="0" w:color="auto"/>
              <w:bottom w:val="single" w:sz="4" w:space="0" w:color="auto"/>
              <w:right w:val="single" w:sz="4" w:space="0" w:color="auto"/>
            </w:tcBorders>
          </w:tcPr>
          <w:p w14:paraId="40B560F9" w14:textId="77777777" w:rsidR="00FB0357" w:rsidRPr="00BA18EF" w:rsidRDefault="00FB0357" w:rsidP="00CC04DE">
            <w:pPr>
              <w:pStyle w:val="ParagraphSentence"/>
              <w:widowControl/>
              <w:spacing w:line="440" w:lineRule="exact"/>
              <w:ind w:firstLineChars="0" w:firstLine="0"/>
              <w:rPr>
                <w:kern w:val="1"/>
              </w:rPr>
            </w:pPr>
            <w:r w:rsidRPr="00BA18EF">
              <w:rPr>
                <w:kern w:val="1"/>
              </w:rPr>
              <w:t>昭和二十二年四月二日から昭和二十四年四月一日までの間に生まれた者</w:t>
            </w:r>
          </w:p>
        </w:tc>
        <w:tc>
          <w:tcPr>
            <w:tcW w:w="1275" w:type="dxa"/>
            <w:tcBorders>
              <w:top w:val="single" w:sz="4" w:space="0" w:color="auto"/>
              <w:left w:val="single" w:sz="4" w:space="0" w:color="auto"/>
              <w:bottom w:val="single" w:sz="4" w:space="0" w:color="auto"/>
              <w:right w:val="single" w:sz="4" w:space="0" w:color="auto"/>
            </w:tcBorders>
          </w:tcPr>
          <w:p w14:paraId="09560CFF"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六十四歳</w:t>
            </w:r>
          </w:p>
        </w:tc>
      </w:tr>
    </w:tbl>
    <w:p w14:paraId="4F98D2CA" w14:textId="77777777" w:rsidR="00CD6952" w:rsidRPr="00BA18EF" w:rsidRDefault="00CD6952" w:rsidP="00CC04DE">
      <w:pPr>
        <w:pStyle w:val="a7"/>
        <w:widowControl/>
        <w:spacing w:line="440" w:lineRule="exact"/>
        <w:ind w:leftChars="0" w:left="240"/>
        <w:rPr>
          <w:kern w:val="1"/>
        </w:rPr>
      </w:pPr>
    </w:p>
    <w:p w14:paraId="5C97A29C" w14:textId="5248D825" w:rsidR="00FB0357" w:rsidRPr="00BA18EF" w:rsidRDefault="00FB0357" w:rsidP="00CC04DE">
      <w:pPr>
        <w:pStyle w:val="a7"/>
        <w:widowControl/>
        <w:spacing w:line="440" w:lineRule="exact"/>
        <w:ind w:leftChars="0" w:left="240"/>
        <w:rPr>
          <w:kern w:val="1"/>
        </w:rPr>
      </w:pPr>
      <w:r w:rsidRPr="00BA18EF">
        <w:rPr>
          <w:kern w:val="1"/>
        </w:rPr>
        <w:t>（地方議会議員の特別掛金に関する経過措置）</w:t>
      </w:r>
    </w:p>
    <w:p w14:paraId="40461662" w14:textId="77777777" w:rsidR="00FB0357" w:rsidRPr="00BA18EF" w:rsidRDefault="00FB0357" w:rsidP="00CC04DE">
      <w:pPr>
        <w:pStyle w:val="ParagraphSentence"/>
        <w:widowControl/>
        <w:spacing w:line="440" w:lineRule="exact"/>
        <w:ind w:left="240" w:firstLineChars="0" w:hanging="240"/>
        <w:rPr>
          <w:kern w:val="1"/>
        </w:rPr>
      </w:pPr>
      <w:r w:rsidRPr="00BA18EF">
        <w:rPr>
          <w:kern w:val="1"/>
        </w:rPr>
        <w:t>第六条　改正後の法第百六十六条第三項及び同条第六項において準用する同条第五項の規定は、施行日以後に支給される期末手当（同条第三項に規定する期末手当をいう。）について適用する。</w:t>
      </w:r>
    </w:p>
    <w:p w14:paraId="3E36D077" w14:textId="77777777" w:rsidR="00FB0357" w:rsidRPr="00BA18EF" w:rsidRDefault="00FB0357" w:rsidP="00CC04DE">
      <w:pPr>
        <w:pStyle w:val="ParagraphSentence"/>
        <w:widowControl/>
        <w:spacing w:line="440" w:lineRule="exact"/>
        <w:ind w:left="240" w:firstLineChars="0" w:hanging="240"/>
        <w:rPr>
          <w:kern w:val="1"/>
        </w:rPr>
      </w:pPr>
    </w:p>
    <w:p w14:paraId="1B2E44AC" w14:textId="77777777" w:rsidR="00B42D4B" w:rsidRDefault="00CD6952" w:rsidP="00CC04DE">
      <w:pPr>
        <w:pStyle w:val="SupplProvisionLabel"/>
        <w:widowControl/>
        <w:spacing w:line="440" w:lineRule="exact"/>
        <w:ind w:leftChars="0" w:left="0" w:firstLineChars="200" w:firstLine="480"/>
        <w:rPr>
          <w:rFonts w:hAnsi="ＭＳ ゴシック" w:cstheme="minorBidi"/>
          <w:kern w:val="1"/>
        </w:rPr>
      </w:pPr>
      <w:r w:rsidRPr="000753CF">
        <w:rPr>
          <w:rFonts w:hAnsi="ＭＳ ゴシック" w:cstheme="minorBidi"/>
          <w:kern w:val="1"/>
        </w:rPr>
        <w:t>附　則</w:t>
      </w:r>
    </w:p>
    <w:p w14:paraId="2DDA0BC2" w14:textId="51934E43" w:rsidR="000753CF" w:rsidRPr="00067ACE" w:rsidRDefault="00067ACE" w:rsidP="00B42D4B">
      <w:pPr>
        <w:pStyle w:val="SupplProvisionLabel"/>
        <w:widowControl/>
        <w:spacing w:line="440" w:lineRule="exact"/>
        <w:ind w:leftChars="0" w:left="0" w:firstLineChars="200" w:firstLine="480"/>
        <w:jc w:val="right"/>
        <w:rPr>
          <w:rFonts w:ascii="ＭＳ 明朝" w:eastAsia="ＭＳ 明朝" w:hAnsi="ＭＳ 明朝" w:cstheme="minorBidi"/>
          <w:kern w:val="1"/>
        </w:rPr>
      </w:pPr>
      <w:r w:rsidRPr="00BA18EF">
        <w:rPr>
          <w:rFonts w:ascii="ＭＳ 明朝" w:eastAsia="ＭＳ 明朝" w:cstheme="minorBidi"/>
          <w:kern w:val="1"/>
        </w:rPr>
        <w:t>（平成一四年五月一〇日法律</w:t>
      </w:r>
      <w:r w:rsidRPr="00067ACE">
        <w:rPr>
          <w:rFonts w:ascii="ＭＳ 明朝" w:eastAsia="ＭＳ 明朝" w:hAnsi="ＭＳ 明朝" w:cstheme="minorBidi"/>
          <w:kern w:val="1"/>
        </w:rPr>
        <w:t>第三七号）</w:t>
      </w:r>
      <w:r w:rsidR="000753CF" w:rsidRPr="00067ACE">
        <w:rPr>
          <w:rFonts w:ascii="ＭＳ 明朝" w:eastAsia="ＭＳ 明朝" w:hAnsi="ＭＳ 明朝" w:cstheme="minorBidi" w:hint="eastAsia"/>
          <w:kern w:val="1"/>
        </w:rPr>
        <w:t>（</w:t>
      </w:r>
      <w:r w:rsidR="000753CF" w:rsidRPr="00067ACE">
        <w:rPr>
          <w:rFonts w:ascii="ＭＳ 明朝" w:eastAsia="ＭＳ 明朝" w:hAnsi="ＭＳ 明朝" w:cstheme="minorBidi"/>
          <w:kern w:val="1"/>
        </w:rPr>
        <w:t>抄</w:t>
      </w:r>
      <w:r w:rsidR="000753CF" w:rsidRPr="00067ACE">
        <w:rPr>
          <w:rFonts w:ascii="ＭＳ 明朝" w:eastAsia="ＭＳ 明朝" w:hAnsi="ＭＳ 明朝" w:cstheme="minorBidi" w:hint="eastAsia"/>
          <w:kern w:val="1"/>
        </w:rPr>
        <w:t>）</w:t>
      </w:r>
      <w:r w:rsidR="00CD6952" w:rsidRPr="00067ACE">
        <w:rPr>
          <w:rFonts w:ascii="ＭＳ 明朝" w:eastAsia="ＭＳ 明朝" w:hAnsi="ＭＳ 明朝" w:cstheme="minorBidi"/>
          <w:kern w:val="1"/>
        </w:rPr>
        <w:t xml:space="preserve">　</w:t>
      </w:r>
    </w:p>
    <w:p w14:paraId="692DFD97" w14:textId="37D1CFCF" w:rsidR="00CD6952" w:rsidRPr="00B42D4B" w:rsidRDefault="00CD6952" w:rsidP="0036067C">
      <w:pPr>
        <w:pStyle w:val="SupplProvisionLabel"/>
        <w:widowControl/>
        <w:spacing w:line="440" w:lineRule="exact"/>
        <w:ind w:leftChars="0" w:left="0" w:firstLineChars="100" w:firstLine="240"/>
        <w:rPr>
          <w:rFonts w:ascii="ＭＳ 明朝" w:eastAsia="ＭＳ 明朝" w:hAnsi="ＭＳ 明朝"/>
          <w:kern w:val="1"/>
        </w:rPr>
      </w:pPr>
      <w:r w:rsidRPr="00B42D4B">
        <w:rPr>
          <w:rFonts w:ascii="ＭＳ 明朝" w:eastAsia="ＭＳ 明朝" w:hAnsi="ＭＳ 明朝"/>
          <w:kern w:val="1"/>
        </w:rPr>
        <w:t>（施行期日）</w:t>
      </w:r>
    </w:p>
    <w:p w14:paraId="24666EF0" w14:textId="77777777" w:rsidR="00CD6952" w:rsidRPr="00BA18EF" w:rsidRDefault="00CD6952" w:rsidP="00CC04DE">
      <w:pPr>
        <w:pStyle w:val="ParagraphSentence"/>
        <w:widowControl/>
        <w:spacing w:line="440" w:lineRule="exact"/>
        <w:ind w:left="240" w:firstLineChars="0" w:hanging="240"/>
        <w:rPr>
          <w:kern w:val="1"/>
        </w:rPr>
      </w:pPr>
      <w:r w:rsidRPr="00BA18EF">
        <w:rPr>
          <w:kern w:val="1"/>
        </w:rPr>
        <w:t>第一条　この法律は、平成十五年四月一日から施行する。</w:t>
      </w:r>
    </w:p>
    <w:p w14:paraId="08BAA1F1" w14:textId="77777777" w:rsidR="00CD6952" w:rsidRPr="00BA18EF" w:rsidRDefault="00CD6952" w:rsidP="0089711F">
      <w:pPr>
        <w:pStyle w:val="a7"/>
        <w:widowControl/>
        <w:spacing w:line="440" w:lineRule="exact"/>
        <w:ind w:leftChars="0" w:left="0" w:firstLineChars="100" w:firstLine="240"/>
        <w:rPr>
          <w:kern w:val="1"/>
        </w:rPr>
      </w:pPr>
      <w:r w:rsidRPr="00BA18EF">
        <w:rPr>
          <w:kern w:val="1"/>
        </w:rPr>
        <w:t>（共済給付金に関する一般的経過措置）</w:t>
      </w:r>
    </w:p>
    <w:p w14:paraId="7AE3493A" w14:textId="77777777" w:rsidR="00CD6952" w:rsidRPr="00BA18EF" w:rsidRDefault="00CD6952" w:rsidP="00CC04DE">
      <w:pPr>
        <w:pStyle w:val="ParagraphSentence"/>
        <w:widowControl/>
        <w:spacing w:line="440" w:lineRule="exact"/>
        <w:ind w:left="240" w:firstLineChars="0" w:hanging="240"/>
        <w:rPr>
          <w:kern w:val="1"/>
        </w:rPr>
      </w:pPr>
      <w:r w:rsidRPr="00BA18EF">
        <w:rPr>
          <w:kern w:val="1"/>
        </w:rPr>
        <w:t>第二条　改正後の地方公務員等共済組合法（以下「新共済法」という。）の規定（第百七十条の三の規定を除く。）及び附則第六条の規定による改正後の市町村の合併の特例に関する法律（昭和四十年法律第六号）の規定は、この法律の施行の日（以下「施行日」という。）以後に給付事由が生じた退職年金、退職一時金、公務傷病年金、遺族年金及び遺族一時金（以下この条において「共済給付金」という。）（施行日以後に地方議会議員であった期間を有しない者に係る公務傷病年金及び施行日以後に地方議会議員であった期間を有しない者で退職年金又は公務傷病年金を受けていたものに係る遺族年金（以下この条において「特定公務傷病年金等」という。）を除く。）について</w:t>
      </w:r>
      <w:r w:rsidRPr="00BA18EF">
        <w:rPr>
          <w:kern w:val="1"/>
        </w:rPr>
        <w:lastRenderedPageBreak/>
        <w:t>適用し、施行日前に給付事由が生じた共済給付金及び施行日以後に給付事由が生じた特定公務傷病年金等については、なお従前の例による。</w:t>
      </w:r>
    </w:p>
    <w:p w14:paraId="7C7D3C7D" w14:textId="77777777" w:rsidR="00CD6952" w:rsidRPr="00BA18EF" w:rsidRDefault="00CD6952" w:rsidP="0036067C">
      <w:pPr>
        <w:pStyle w:val="a7"/>
        <w:widowControl/>
        <w:spacing w:line="440" w:lineRule="exact"/>
        <w:ind w:leftChars="0" w:left="0" w:firstLineChars="100" w:firstLine="240"/>
        <w:rPr>
          <w:kern w:val="1"/>
        </w:rPr>
      </w:pPr>
      <w:r w:rsidRPr="00BA18EF">
        <w:rPr>
          <w:kern w:val="1"/>
        </w:rPr>
        <w:t>（平均標準報酬年額の算定に関する経過措置）</w:t>
      </w:r>
    </w:p>
    <w:p w14:paraId="6B868284" w14:textId="77777777" w:rsidR="00CD6952" w:rsidRDefault="00CD6952" w:rsidP="00CC04DE">
      <w:pPr>
        <w:pStyle w:val="ParagraphSentence"/>
        <w:widowControl/>
        <w:spacing w:line="440" w:lineRule="exact"/>
        <w:ind w:left="240" w:firstLineChars="0" w:hanging="240"/>
        <w:rPr>
          <w:kern w:val="1"/>
        </w:rPr>
      </w:pPr>
      <w:r w:rsidRPr="00BA18EF">
        <w:rPr>
          <w:kern w:val="1"/>
        </w:rPr>
        <w:t>第三条　平成十四年四月以後の地方議会議員であった期間が十二年に満たない場合における新共済法第百六十一条第二項及び第百六十二条第二項の規定の適用については、新共済法第百六十一条第二項中「十二年間」とあるのは「（平成十四年四月以後の期間に限る。）」と、「十二で除して」とあるのは「平成十四年四月以後の地方議会議員であつた期間の月数で除して得た額に十二を乗じて」と、新共済法第百六十二条第二項中「当該在職期間」とあるのは「平成十四年四月以後の地方議会議員であつた期間」とする。</w:t>
      </w:r>
    </w:p>
    <w:p w14:paraId="637D8A34" w14:textId="77777777" w:rsidR="00B42D4B" w:rsidRPr="00BA18EF" w:rsidRDefault="00B42D4B" w:rsidP="00CC04DE">
      <w:pPr>
        <w:pStyle w:val="ParagraphSentence"/>
        <w:widowControl/>
        <w:spacing w:line="440" w:lineRule="exact"/>
        <w:ind w:left="240" w:firstLineChars="0" w:hanging="240"/>
        <w:rPr>
          <w:kern w:val="1"/>
        </w:rPr>
      </w:pPr>
    </w:p>
    <w:tbl>
      <w:tblPr>
        <w:tblStyle w:val="a9"/>
        <w:tblW w:w="8260" w:type="dxa"/>
        <w:tblInd w:w="240" w:type="dxa"/>
        <w:tblLook w:val="04A0" w:firstRow="1" w:lastRow="0" w:firstColumn="1" w:lastColumn="0" w:noHBand="0" w:noVBand="1"/>
      </w:tblPr>
      <w:tblGrid>
        <w:gridCol w:w="8260"/>
      </w:tblGrid>
      <w:tr w:rsidR="00B56E29" w:rsidRPr="00BA18EF" w14:paraId="0BFEB430" w14:textId="77777777" w:rsidTr="006A4AAB">
        <w:tc>
          <w:tcPr>
            <w:tcW w:w="8260" w:type="dxa"/>
            <w:tcBorders>
              <w:top w:val="dotted" w:sz="4" w:space="0" w:color="auto"/>
              <w:left w:val="dotted" w:sz="4" w:space="0" w:color="auto"/>
              <w:bottom w:val="dotted" w:sz="4" w:space="0" w:color="auto"/>
              <w:right w:val="dotted" w:sz="4" w:space="0" w:color="auto"/>
            </w:tcBorders>
          </w:tcPr>
          <w:p w14:paraId="16424B15" w14:textId="77777777" w:rsidR="00B56E29" w:rsidRPr="00806172" w:rsidRDefault="00B56E29" w:rsidP="00CC04DE">
            <w:pPr>
              <w:pStyle w:val="ParagraphSentence"/>
              <w:widowControl/>
              <w:spacing w:line="440" w:lineRule="exact"/>
              <w:ind w:firstLineChars="0" w:firstLine="0"/>
              <w:rPr>
                <w:rFonts w:ascii="ＭＳ ゴシック" w:eastAsia="ＭＳ ゴシック" w:hAnsi="ＭＳ ゴシック"/>
                <w:kern w:val="1"/>
                <w:sz w:val="21"/>
                <w:szCs w:val="21"/>
              </w:rPr>
            </w:pPr>
            <w:r w:rsidRPr="00806172">
              <w:rPr>
                <w:rFonts w:ascii="ＭＳ ゴシック" w:eastAsia="ＭＳ ゴシック" w:hAnsi="ＭＳ ゴシック" w:hint="eastAsia"/>
                <w:kern w:val="1"/>
                <w:sz w:val="21"/>
                <w:szCs w:val="21"/>
              </w:rPr>
              <w:t>平成十八年六月十四日法律第六十三号附則により削除</w:t>
            </w:r>
          </w:p>
          <w:p w14:paraId="2BD345B4" w14:textId="6593F652" w:rsidR="00B56E29" w:rsidRPr="00806172" w:rsidRDefault="00FA53EB" w:rsidP="0036067C">
            <w:pPr>
              <w:pStyle w:val="ParagraphSentence"/>
              <w:widowControl/>
              <w:spacing w:line="440" w:lineRule="exact"/>
              <w:ind w:firstLineChars="100" w:firstLine="210"/>
              <w:rPr>
                <w:kern w:val="1"/>
                <w:sz w:val="21"/>
                <w:szCs w:val="21"/>
              </w:rPr>
            </w:pPr>
            <w:r w:rsidRPr="00806172">
              <w:rPr>
                <w:rFonts w:hint="eastAsia"/>
                <w:kern w:val="1"/>
                <w:sz w:val="21"/>
                <w:szCs w:val="21"/>
              </w:rPr>
              <w:t>（施行日前に地方議会議員であった期間を有する者に関する経過措置）</w:t>
            </w:r>
          </w:p>
          <w:p w14:paraId="5533382F" w14:textId="3380A0CB" w:rsidR="00FA53EB" w:rsidRPr="00806172" w:rsidRDefault="00FA53EB" w:rsidP="00CC04DE">
            <w:pPr>
              <w:spacing w:line="440" w:lineRule="exact"/>
              <w:ind w:left="210" w:hangingChars="100" w:hanging="210"/>
              <w:rPr>
                <w:rFonts w:ascii="ＭＳ 明朝" w:eastAsia="ＭＳ 明朝"/>
                <w:kern w:val="1"/>
                <w:szCs w:val="21"/>
              </w:rPr>
            </w:pPr>
            <w:r w:rsidRPr="00806172">
              <w:rPr>
                <w:rFonts w:ascii="ＭＳ 明朝" w:eastAsia="ＭＳ 明朝" w:hint="eastAsia"/>
                <w:kern w:val="1"/>
                <w:szCs w:val="21"/>
              </w:rPr>
              <w:t>第四条　施行日前に地方議会議員であった期間を有する者に対する新共済法</w:t>
            </w:r>
            <w:r w:rsidR="002F2970" w:rsidRPr="00806172">
              <w:rPr>
                <w:rFonts w:ascii="ＭＳ 明朝" w:eastAsia="ＭＳ 明朝" w:hint="eastAsia"/>
                <w:kern w:val="1"/>
                <w:szCs w:val="21"/>
              </w:rPr>
              <w:t>第百六十一条第二項及び第四項の規定の適用については、同条第二項中「百五十分の四十」</w:t>
            </w:r>
            <w:r w:rsidR="002F2970" w:rsidRPr="00806172">
              <w:rPr>
                <w:rFonts w:ascii="ＭＳ 明朝" w:eastAsia="ＭＳ 明朝"/>
                <w:kern w:val="1"/>
                <w:szCs w:val="21"/>
              </w:rPr>
              <w:t xml:space="preserve"> とあるのは「百五十分の四十五」と、「百五十分の</w:t>
            </w:r>
            <w:r w:rsidR="002F2970" w:rsidRPr="00806172">
              <w:rPr>
                <w:rFonts w:ascii="ＭＳ 明朝" w:eastAsia="ＭＳ 明朝" w:hint="eastAsia"/>
                <w:kern w:val="1"/>
                <w:szCs w:val="21"/>
              </w:rPr>
              <w:t>〇・</w:t>
            </w:r>
            <w:r w:rsidR="002F2970" w:rsidRPr="00806172">
              <w:rPr>
                <w:rFonts w:ascii="ＭＳ 明朝" w:eastAsia="ＭＳ 明朝"/>
                <w:kern w:val="1"/>
                <w:szCs w:val="21"/>
              </w:rPr>
              <w:t>八」</w:t>
            </w:r>
            <w:r w:rsidR="002F2970" w:rsidRPr="00806172">
              <w:rPr>
                <w:rFonts w:ascii="ＭＳ 明朝" w:eastAsia="ＭＳ 明朝" w:hint="eastAsia"/>
                <w:kern w:val="1"/>
                <w:szCs w:val="21"/>
              </w:rPr>
              <w:t>とあるのは「百五十分の〇</w:t>
            </w:r>
            <w:r w:rsidR="002F2970" w:rsidRPr="00806172">
              <w:rPr>
                <w:rFonts w:ascii="ＭＳ 明朝" w:eastAsia="ＭＳ 明朝"/>
                <w:kern w:val="1"/>
                <w:szCs w:val="21"/>
              </w:rPr>
              <w:t>・九」と、同条第四項中「百分の一・</w:t>
            </w:r>
            <w:r w:rsidR="002F2970" w:rsidRPr="00806172">
              <w:rPr>
                <w:rFonts w:ascii="ＭＳ 明朝" w:eastAsia="ＭＳ 明朝" w:hint="eastAsia"/>
                <w:kern w:val="1"/>
                <w:szCs w:val="21"/>
              </w:rPr>
              <w:t>一二</w:t>
            </w:r>
            <w:r w:rsidR="002F2970" w:rsidRPr="00806172">
              <w:rPr>
                <w:rFonts w:ascii="ＭＳ 明朝" w:eastAsia="ＭＳ 明朝"/>
                <w:kern w:val="1"/>
                <w:szCs w:val="21"/>
              </w:rPr>
              <w:t>」</w:t>
            </w:r>
            <w:r w:rsidR="002F2970" w:rsidRPr="00806172">
              <w:rPr>
                <w:rFonts w:ascii="ＭＳ 明朝" w:eastAsia="ＭＳ 明朝" w:hint="eastAsia"/>
                <w:kern w:val="1"/>
                <w:szCs w:val="21"/>
              </w:rPr>
              <w:t>とあるのは「百分の一・二六」とする。</w:t>
            </w:r>
          </w:p>
          <w:p w14:paraId="60D5FAAD" w14:textId="32D36A56" w:rsidR="006A4AAB" w:rsidRPr="00806172" w:rsidRDefault="002F2970" w:rsidP="00CC04DE">
            <w:pPr>
              <w:pStyle w:val="ParagraphSentence"/>
              <w:widowControl/>
              <w:spacing w:line="440" w:lineRule="exact"/>
              <w:ind w:left="210"/>
              <w:rPr>
                <w:kern w:val="1"/>
                <w:sz w:val="21"/>
                <w:szCs w:val="21"/>
              </w:rPr>
            </w:pPr>
            <w:r w:rsidRPr="00806172">
              <w:rPr>
                <w:rFonts w:hint="eastAsia"/>
                <w:kern w:val="1"/>
                <w:sz w:val="21"/>
                <w:szCs w:val="21"/>
              </w:rPr>
              <w:t xml:space="preserve">２　</w:t>
            </w:r>
            <w:r w:rsidRPr="00806172">
              <w:rPr>
                <w:kern w:val="1"/>
                <w:sz w:val="21"/>
                <w:szCs w:val="21"/>
              </w:rPr>
              <w:t>施行日前に地方議会議員であった期間（施行日前に給付事由の生じた退職一時金の基礎となった期間を除く。）を有する者に対する新共済法第百六十一条の三第二項の規定の適用については、同項第一号中「百分の五十六」とあるのは「百分の六十三」と、同項第二号中「百分の六十四」とあるのは「百分の七十二」と、同項第三号中「百分の七十二」とあるのは「百分の八十一」とする。</w:t>
            </w:r>
          </w:p>
        </w:tc>
      </w:tr>
    </w:tbl>
    <w:p w14:paraId="49DB0579" w14:textId="77777777" w:rsidR="00B56E29" w:rsidRPr="00BA18EF" w:rsidRDefault="00B56E29" w:rsidP="00CC04DE">
      <w:pPr>
        <w:pStyle w:val="ParagraphSentence"/>
        <w:widowControl/>
        <w:spacing w:line="440" w:lineRule="exact"/>
        <w:ind w:left="240" w:firstLineChars="0" w:hanging="240"/>
        <w:rPr>
          <w:kern w:val="1"/>
        </w:rPr>
      </w:pPr>
    </w:p>
    <w:p w14:paraId="2249EC94" w14:textId="77777777" w:rsidR="00CD6952" w:rsidRPr="00BA18EF" w:rsidRDefault="00CD6952" w:rsidP="0036067C">
      <w:pPr>
        <w:pStyle w:val="a7"/>
        <w:widowControl/>
        <w:spacing w:line="440" w:lineRule="exact"/>
        <w:ind w:leftChars="0" w:left="0" w:firstLineChars="100" w:firstLine="240"/>
        <w:rPr>
          <w:kern w:val="1"/>
        </w:rPr>
      </w:pPr>
      <w:r w:rsidRPr="00BA18EF">
        <w:rPr>
          <w:kern w:val="1"/>
        </w:rPr>
        <w:t>（重複期間を有する者に係る退職年金の年額の調整に関する経過措置）</w:t>
      </w:r>
    </w:p>
    <w:p w14:paraId="0905AF87" w14:textId="77777777" w:rsidR="00CD6952" w:rsidRPr="00BA18EF" w:rsidRDefault="00CD6952" w:rsidP="00CC04DE">
      <w:pPr>
        <w:pStyle w:val="ParagraphSentence"/>
        <w:widowControl/>
        <w:spacing w:line="440" w:lineRule="exact"/>
        <w:ind w:left="240" w:firstLineChars="0" w:hanging="240"/>
        <w:rPr>
          <w:kern w:val="1"/>
        </w:rPr>
      </w:pPr>
      <w:r w:rsidRPr="00BA18EF">
        <w:rPr>
          <w:kern w:val="1"/>
        </w:rPr>
        <w:t>第五条　新共済法第百六十一条の二第一項に規定する者が施行日前の同項に規定する重複期間（以下この条において「重複期間」という。）を有するときは、その者に係る退職年金の年額は、同項の規定にかかわらず、新共済法第百六十一条第二項の規定により算定した退職年金の年額（以下この条におい</w:t>
      </w:r>
      <w:r w:rsidRPr="00BA18EF">
        <w:rPr>
          <w:kern w:val="1"/>
        </w:rPr>
        <w:lastRenderedPageBreak/>
        <w:t>て「退職年金基本年額」という。）から、次の各号に掲げる金額の合算額を控除した金額とする。</w:t>
      </w:r>
    </w:p>
    <w:p w14:paraId="3A2B85A4" w14:textId="77777777" w:rsidR="00CD6952" w:rsidRPr="00BA18EF" w:rsidRDefault="00CD6952" w:rsidP="00CC04DE">
      <w:pPr>
        <w:pStyle w:val="ItemSentence"/>
        <w:widowControl/>
        <w:spacing w:line="440" w:lineRule="exact"/>
        <w:ind w:leftChars="0" w:left="480" w:firstLineChars="0" w:hanging="240"/>
        <w:rPr>
          <w:kern w:val="1"/>
        </w:rPr>
      </w:pPr>
      <w:r w:rsidRPr="00BA18EF">
        <w:rPr>
          <w:kern w:val="1"/>
        </w:rPr>
        <w:t>一　退職年金基本年額に施行日前の重複期間を在職期間で除して得た割合を乗じて得た金額の百分の二十五に相当する金額</w:t>
      </w:r>
    </w:p>
    <w:p w14:paraId="32B2B5E0" w14:textId="77777777" w:rsidR="00CD6952" w:rsidRPr="00BA18EF" w:rsidRDefault="00CD6952" w:rsidP="00CC04DE">
      <w:pPr>
        <w:pStyle w:val="ItemSentence"/>
        <w:widowControl/>
        <w:spacing w:line="440" w:lineRule="exact"/>
        <w:ind w:leftChars="0" w:left="480" w:firstLineChars="0" w:hanging="240"/>
        <w:rPr>
          <w:kern w:val="1"/>
        </w:rPr>
      </w:pPr>
      <w:r w:rsidRPr="00BA18EF">
        <w:rPr>
          <w:kern w:val="1"/>
        </w:rPr>
        <w:t>二　退職年金基本年額に施行日以後の重複期間を在職期間で除して得た割合を乗じて得た金額の百分の四十に相当する金額</w:t>
      </w:r>
    </w:p>
    <w:p w14:paraId="0CF82F4A" w14:textId="77777777" w:rsidR="00CD6952" w:rsidRPr="00BA18EF" w:rsidRDefault="00CD6952" w:rsidP="0036067C">
      <w:pPr>
        <w:pStyle w:val="a7"/>
        <w:widowControl/>
        <w:spacing w:line="440" w:lineRule="exact"/>
        <w:ind w:leftChars="0" w:left="0" w:firstLineChars="100" w:firstLine="240"/>
        <w:rPr>
          <w:kern w:val="1"/>
        </w:rPr>
      </w:pPr>
      <w:r w:rsidRPr="00BA18EF">
        <w:rPr>
          <w:kern w:val="1"/>
        </w:rPr>
        <w:t>（政令への委任）</w:t>
      </w:r>
    </w:p>
    <w:p w14:paraId="283AE65A" w14:textId="77777777" w:rsidR="00CD6952" w:rsidRPr="00BA18EF" w:rsidRDefault="00CD6952" w:rsidP="00CC04DE">
      <w:pPr>
        <w:pStyle w:val="ParagraphSentence"/>
        <w:widowControl/>
        <w:spacing w:line="440" w:lineRule="exact"/>
        <w:ind w:left="240" w:firstLineChars="0" w:hanging="240"/>
        <w:rPr>
          <w:kern w:val="1"/>
        </w:rPr>
      </w:pPr>
      <w:r w:rsidRPr="00BA18EF">
        <w:rPr>
          <w:kern w:val="1"/>
        </w:rPr>
        <w:t>第七条　この附則に規定するもののほか、この法律の施行に伴い必要な経過措置は、政令で定める。</w:t>
      </w:r>
    </w:p>
    <w:p w14:paraId="579972E2" w14:textId="77777777" w:rsidR="00C16878" w:rsidRPr="000753CF" w:rsidRDefault="00C16878" w:rsidP="00CC04DE">
      <w:pPr>
        <w:widowControl/>
        <w:autoSpaceDE w:val="0"/>
        <w:autoSpaceDN w:val="0"/>
        <w:adjustRightInd w:val="0"/>
        <w:spacing w:line="440" w:lineRule="exact"/>
        <w:jc w:val="left"/>
        <w:rPr>
          <w:rFonts w:ascii="ＭＳ ゴシック" w:eastAsia="ＭＳ ゴシック" w:hAnsi="ＭＳ ゴシック"/>
          <w:kern w:val="1"/>
          <w:sz w:val="24"/>
          <w:szCs w:val="24"/>
        </w:rPr>
      </w:pPr>
    </w:p>
    <w:p w14:paraId="46485086" w14:textId="77777777" w:rsidR="00B42D4B" w:rsidRDefault="00C16878" w:rsidP="00CC04DE">
      <w:pPr>
        <w:widowControl/>
        <w:autoSpaceDE w:val="0"/>
        <w:autoSpaceDN w:val="0"/>
        <w:adjustRightInd w:val="0"/>
        <w:spacing w:line="440" w:lineRule="exact"/>
        <w:ind w:firstLineChars="200" w:firstLine="480"/>
        <w:jc w:val="left"/>
        <w:rPr>
          <w:rFonts w:ascii="ＭＳ ゴシック" w:eastAsia="ＭＳ ゴシック" w:hAnsi="ＭＳ ゴシック"/>
          <w:kern w:val="1"/>
          <w:sz w:val="24"/>
          <w:szCs w:val="24"/>
        </w:rPr>
      </w:pPr>
      <w:r w:rsidRPr="00067ACE">
        <w:rPr>
          <w:rFonts w:ascii="ＭＳ ゴシック" w:eastAsia="ＭＳ ゴシック" w:hAnsi="ＭＳ ゴシック"/>
          <w:kern w:val="1"/>
          <w:sz w:val="24"/>
          <w:szCs w:val="24"/>
          <w:lang w:eastAsia="zh-TW"/>
        </w:rPr>
        <w:t>附　則</w:t>
      </w:r>
    </w:p>
    <w:p w14:paraId="6F683840" w14:textId="622BD2F1" w:rsidR="000753CF" w:rsidRPr="00067ACE" w:rsidRDefault="00067ACE" w:rsidP="00B42D4B">
      <w:pPr>
        <w:widowControl/>
        <w:autoSpaceDE w:val="0"/>
        <w:autoSpaceDN w:val="0"/>
        <w:adjustRightInd w:val="0"/>
        <w:spacing w:line="440" w:lineRule="exact"/>
        <w:ind w:firstLineChars="200" w:firstLine="480"/>
        <w:jc w:val="right"/>
        <w:rPr>
          <w:rFonts w:ascii="ＭＳ 明朝" w:eastAsia="ＭＳ 明朝" w:hAnsi="ＭＳ 明朝"/>
          <w:kern w:val="1"/>
          <w:sz w:val="24"/>
          <w:szCs w:val="24"/>
        </w:rPr>
      </w:pPr>
      <w:r w:rsidRPr="00067ACE">
        <w:rPr>
          <w:rFonts w:ascii="ＭＳ 明朝" w:eastAsia="ＭＳ 明朝" w:hAnsi="ＭＳ 明朝"/>
          <w:kern w:val="1"/>
          <w:sz w:val="24"/>
          <w:szCs w:val="24"/>
          <w:lang w:eastAsia="zh-TW"/>
        </w:rPr>
        <w:t>（平成一八年六月一四日法律第六三号）</w:t>
      </w:r>
      <w:r w:rsidR="000753CF" w:rsidRPr="00067ACE">
        <w:rPr>
          <w:rFonts w:ascii="ＭＳ 明朝" w:eastAsia="ＭＳ 明朝" w:hAnsi="ＭＳ 明朝" w:hint="eastAsia"/>
          <w:kern w:val="1"/>
          <w:sz w:val="24"/>
          <w:szCs w:val="24"/>
          <w:lang w:eastAsia="zh-TW"/>
        </w:rPr>
        <w:t>（</w:t>
      </w:r>
      <w:r w:rsidR="000753CF" w:rsidRPr="00067ACE">
        <w:rPr>
          <w:rFonts w:ascii="ＭＳ 明朝" w:eastAsia="ＭＳ 明朝" w:hAnsi="ＭＳ 明朝"/>
          <w:kern w:val="1"/>
          <w:sz w:val="24"/>
          <w:szCs w:val="24"/>
          <w:lang w:eastAsia="zh-TW"/>
        </w:rPr>
        <w:t>抄</w:t>
      </w:r>
      <w:r w:rsidR="000753CF" w:rsidRPr="00067ACE">
        <w:rPr>
          <w:rFonts w:ascii="ＭＳ 明朝" w:eastAsia="ＭＳ 明朝" w:hAnsi="ＭＳ 明朝" w:hint="eastAsia"/>
          <w:kern w:val="1"/>
          <w:sz w:val="24"/>
          <w:szCs w:val="24"/>
          <w:lang w:eastAsia="zh-TW"/>
        </w:rPr>
        <w:t>）</w:t>
      </w:r>
    </w:p>
    <w:p w14:paraId="7934952F" w14:textId="77777777" w:rsidR="00C16878" w:rsidRPr="00BA18EF" w:rsidRDefault="00C1687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（施行期日）</w:t>
      </w:r>
    </w:p>
    <w:p w14:paraId="714C24DB"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第一条　この法律は、平成十九年四月一日から施行する。ただし、第百六十六条の改正規定及び第百六十七条の二を第百六十七条の三とし、第百六十七条の次に一条を加える改正規定は、平成十八年十月一日から施行する。</w:t>
      </w:r>
    </w:p>
    <w:p w14:paraId="112EDE45" w14:textId="77777777" w:rsidR="00C16878" w:rsidRPr="00BA18EF" w:rsidRDefault="00C1687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（退職年金等に関する一般的経過措置）</w:t>
      </w:r>
    </w:p>
    <w:p w14:paraId="4E11C885"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第二条　この法律による改正後の地方公務員等共済組合法（以下「新法」という。）第百六十一条及び第百六十四条の二、附則第九条の規定による改正後の旧市町村の合併の特例に関する法律（昭和四十年法律第六号）附則第二条第二項の規定によりなおその効力を有するものとされる同法第七条の二第二項及び第三項並びに附則第十一条の規定による改正後の市町村の合併の特例等に関する法律（平成十六年法律第五十九号）第十条第二項及び第三項の規定は、平成十九年四月分以後の月分の退職年金について適用し、平成十九年三月分以前の月分の退職年金については、なお従前の例による。</w:t>
      </w:r>
    </w:p>
    <w:p w14:paraId="1B466CC9"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新法第百六十一条の三の規定は、この法律の施行の日（以下「施行日」という。）以後に給付事由が生じる退職一時金について適用し、施行日前に給付事由が生じた退職一時金については、なお従前の例による。</w:t>
      </w:r>
    </w:p>
    <w:p w14:paraId="77C82605"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lastRenderedPageBreak/>
        <w:t>３　新法の規定中公務傷病年金に関する部分は、施行日以後に地方議会議員である期間を有する者が受ける公務傷病年金について適用し、施行日以後に地方議会議員である期間を有しない者が受ける公務傷病年金（次項及び次条第三項において「特定公務傷病年金」という。）については、なお従前の例による。</w:t>
      </w:r>
    </w:p>
    <w:p w14:paraId="54678733"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４　新法の規定中遺族年金に関する部分は、施行日以後に給付事由が生じる遺族年金（特定公務傷病年金に係るものを除く。）について適用し、施行日前に給付事由が生じた遺族年金及び施行日以後に給付事由が生じる遺族年金で特定公務傷病年金に係るものについては、なお従前の例による。</w:t>
      </w:r>
    </w:p>
    <w:p w14:paraId="22BA9342"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５　新法の規定中遺族一時金に関する部分は、施行日以後に給付事由が生じる遺族一時金について適用し、施行日前に給付事由が生じた遺族一時金については、なお従前の例による。</w:t>
      </w:r>
    </w:p>
    <w:p w14:paraId="6AB01BBF" w14:textId="77777777" w:rsidR="00C16878" w:rsidRPr="00BA18EF" w:rsidRDefault="00C16878" w:rsidP="0036067C">
      <w:pPr>
        <w:widowControl/>
        <w:autoSpaceDE w:val="0"/>
        <w:autoSpaceDN w:val="0"/>
        <w:adjustRightInd w:val="0"/>
        <w:spacing w:line="440" w:lineRule="exact"/>
        <w:ind w:leftChars="100" w:left="210"/>
        <w:jc w:val="left"/>
        <w:rPr>
          <w:rFonts w:ascii="ＭＳ 明朝" w:eastAsia="ＭＳ 明朝"/>
          <w:kern w:val="1"/>
          <w:sz w:val="24"/>
          <w:szCs w:val="24"/>
        </w:rPr>
      </w:pPr>
      <w:r w:rsidRPr="00BA18EF">
        <w:rPr>
          <w:rFonts w:ascii="ＭＳ 明朝" w:eastAsia="ＭＳ 明朝"/>
          <w:kern w:val="1"/>
          <w:sz w:val="24"/>
          <w:szCs w:val="24"/>
        </w:rPr>
        <w:t>（施行日以後に給付事由が生じる退職年金等で施行日前に地方議会議員であった期間を有する者が受けるものに関する経過措置）</w:t>
      </w:r>
    </w:p>
    <w:p w14:paraId="01256740" w14:textId="77777777" w:rsidR="00C16878"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第三条　施行日以後に給付事由が生じる退職年金又は退職一時金で施行日前に地方議会議員であった期間を有する者が受けるものに対する新法第百六十一条又は第百六十一条の三の規定の適用については、次の表の上欄に掲げる新法の規定中同表の中欄に掲げる字句は、それぞれ同表の下欄に掲げる字句とする。</w:t>
      </w:r>
    </w:p>
    <w:p w14:paraId="109A1B40" w14:textId="77777777" w:rsidR="00BA18EF" w:rsidRPr="00BA18EF" w:rsidRDefault="00BA18EF" w:rsidP="00CC04DE">
      <w:pPr>
        <w:widowControl/>
        <w:autoSpaceDE w:val="0"/>
        <w:autoSpaceDN w:val="0"/>
        <w:adjustRightInd w:val="0"/>
        <w:spacing w:line="440" w:lineRule="exact"/>
        <w:ind w:left="240" w:hanging="240"/>
        <w:jc w:val="left"/>
        <w:rPr>
          <w:rFonts w:ascii="ＭＳ 明朝" w:eastAsia="ＭＳ 明朝"/>
          <w:kern w:val="1"/>
          <w:sz w:val="24"/>
          <w:szCs w:val="24"/>
        </w:rPr>
      </w:pPr>
    </w:p>
    <w:tbl>
      <w:tblPr>
        <w:tblW w:w="0" w:type="auto"/>
        <w:tblInd w:w="-5" w:type="dxa"/>
        <w:tblCellMar>
          <w:top w:w="108" w:type="dxa"/>
          <w:bottom w:w="108" w:type="dxa"/>
        </w:tblCellMar>
        <w:tblLook w:val="0000" w:firstRow="0" w:lastRow="0" w:firstColumn="0" w:lastColumn="0" w:noHBand="0" w:noVBand="0"/>
      </w:tblPr>
      <w:tblGrid>
        <w:gridCol w:w="2410"/>
        <w:gridCol w:w="2268"/>
        <w:gridCol w:w="2693"/>
      </w:tblGrid>
      <w:tr w:rsidR="00C16878" w:rsidRPr="00BA18EF" w14:paraId="5DE922F6" w14:textId="77777777" w:rsidTr="00BA18EF">
        <w:tc>
          <w:tcPr>
            <w:tcW w:w="2410" w:type="dxa"/>
            <w:tcBorders>
              <w:top w:val="single" w:sz="4" w:space="0" w:color="auto"/>
              <w:left w:val="single" w:sz="4" w:space="0" w:color="auto"/>
              <w:bottom w:val="nil"/>
              <w:right w:val="single" w:sz="4" w:space="0" w:color="auto"/>
            </w:tcBorders>
          </w:tcPr>
          <w:p w14:paraId="12F6B534" w14:textId="66AC8AAB" w:rsidR="00C16878" w:rsidRPr="00BA18EF" w:rsidRDefault="00C1687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第百六十一条</w:t>
            </w:r>
            <w:r w:rsidR="00070F35" w:rsidRPr="00BA18EF">
              <w:rPr>
                <w:rFonts w:ascii="ＭＳ 明朝" w:eastAsia="ＭＳ 明朝"/>
                <w:kern w:val="1"/>
                <w:sz w:val="24"/>
                <w:szCs w:val="24"/>
              </w:rPr>
              <w:t>第二項</w:t>
            </w:r>
          </w:p>
        </w:tc>
        <w:tc>
          <w:tcPr>
            <w:tcW w:w="2268" w:type="dxa"/>
            <w:tcBorders>
              <w:top w:val="single" w:sz="4" w:space="0" w:color="auto"/>
              <w:left w:val="single" w:sz="4" w:space="0" w:color="auto"/>
              <w:bottom w:val="single" w:sz="4" w:space="0" w:color="auto"/>
              <w:right w:val="single" w:sz="4" w:space="0" w:color="auto"/>
            </w:tcBorders>
          </w:tcPr>
          <w:p w14:paraId="1D925327"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百五十分の三十五</w:t>
            </w:r>
          </w:p>
        </w:tc>
        <w:tc>
          <w:tcPr>
            <w:tcW w:w="2693" w:type="dxa"/>
            <w:tcBorders>
              <w:top w:val="single" w:sz="4" w:space="0" w:color="auto"/>
              <w:left w:val="single" w:sz="4" w:space="0" w:color="auto"/>
              <w:bottom w:val="single" w:sz="4" w:space="0" w:color="auto"/>
              <w:right w:val="single" w:sz="4" w:space="0" w:color="auto"/>
            </w:tcBorders>
          </w:tcPr>
          <w:p w14:paraId="118CB42F"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百五十分の三十六</w:t>
            </w:r>
          </w:p>
        </w:tc>
      </w:tr>
      <w:tr w:rsidR="00C16878" w:rsidRPr="00BA18EF" w14:paraId="5601AA65" w14:textId="77777777" w:rsidTr="00BA18EF">
        <w:tc>
          <w:tcPr>
            <w:tcW w:w="2410" w:type="dxa"/>
            <w:tcBorders>
              <w:top w:val="nil"/>
              <w:left w:val="single" w:sz="4" w:space="0" w:color="auto"/>
              <w:bottom w:val="single" w:sz="4" w:space="0" w:color="auto"/>
              <w:right w:val="single" w:sz="4" w:space="0" w:color="auto"/>
            </w:tcBorders>
          </w:tcPr>
          <w:p w14:paraId="53EF1C2F" w14:textId="7270A666"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7190CF2"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百五十分の〇・七</w:t>
            </w:r>
          </w:p>
        </w:tc>
        <w:tc>
          <w:tcPr>
            <w:tcW w:w="2693" w:type="dxa"/>
            <w:tcBorders>
              <w:top w:val="single" w:sz="4" w:space="0" w:color="auto"/>
              <w:left w:val="single" w:sz="4" w:space="0" w:color="auto"/>
              <w:bottom w:val="single" w:sz="4" w:space="0" w:color="auto"/>
              <w:right w:val="single" w:sz="4" w:space="0" w:color="auto"/>
            </w:tcBorders>
          </w:tcPr>
          <w:p w14:paraId="37125989"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百五十分の〇・七二</w:t>
            </w:r>
          </w:p>
        </w:tc>
      </w:tr>
      <w:tr w:rsidR="00C16878" w:rsidRPr="00BA18EF" w14:paraId="114A06EA" w14:textId="77777777" w:rsidTr="00BA18EF">
        <w:tc>
          <w:tcPr>
            <w:tcW w:w="2410" w:type="dxa"/>
            <w:tcBorders>
              <w:top w:val="single" w:sz="4" w:space="0" w:color="auto"/>
              <w:left w:val="single" w:sz="4" w:space="0" w:color="auto"/>
              <w:bottom w:val="single" w:sz="4" w:space="0" w:color="auto"/>
              <w:right w:val="single" w:sz="4" w:space="0" w:color="auto"/>
            </w:tcBorders>
          </w:tcPr>
          <w:p w14:paraId="18F2C56D"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第百六十一条第四項</w:t>
            </w:r>
          </w:p>
        </w:tc>
        <w:tc>
          <w:tcPr>
            <w:tcW w:w="2268" w:type="dxa"/>
            <w:tcBorders>
              <w:top w:val="single" w:sz="4" w:space="0" w:color="auto"/>
              <w:left w:val="single" w:sz="4" w:space="0" w:color="auto"/>
              <w:bottom w:val="single" w:sz="4" w:space="0" w:color="auto"/>
              <w:right w:val="single" w:sz="4" w:space="0" w:color="auto"/>
            </w:tcBorders>
          </w:tcPr>
          <w:p w14:paraId="348CAD2E"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百分の〇・九八</w:t>
            </w:r>
          </w:p>
        </w:tc>
        <w:tc>
          <w:tcPr>
            <w:tcW w:w="2693" w:type="dxa"/>
            <w:tcBorders>
              <w:top w:val="single" w:sz="4" w:space="0" w:color="auto"/>
              <w:left w:val="single" w:sz="4" w:space="0" w:color="auto"/>
              <w:bottom w:val="single" w:sz="4" w:space="0" w:color="auto"/>
              <w:right w:val="single" w:sz="4" w:space="0" w:color="auto"/>
            </w:tcBorders>
          </w:tcPr>
          <w:p w14:paraId="13DC9B99"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百分の一・〇</w:t>
            </w:r>
          </w:p>
        </w:tc>
      </w:tr>
      <w:tr w:rsidR="00C16878" w:rsidRPr="00BA18EF" w14:paraId="5447EB7D" w14:textId="77777777" w:rsidTr="00BA18EF">
        <w:tc>
          <w:tcPr>
            <w:tcW w:w="2410" w:type="dxa"/>
            <w:tcBorders>
              <w:top w:val="single" w:sz="4" w:space="0" w:color="auto"/>
              <w:left w:val="single" w:sz="4" w:space="0" w:color="auto"/>
              <w:bottom w:val="nil"/>
              <w:right w:val="single" w:sz="4" w:space="0" w:color="auto"/>
            </w:tcBorders>
          </w:tcPr>
          <w:p w14:paraId="5FF7F9AD" w14:textId="13D4095F" w:rsidR="00C16878" w:rsidRPr="00BA18EF" w:rsidRDefault="00C1687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第百六十一条</w:t>
            </w:r>
            <w:r w:rsidR="00070F35" w:rsidRPr="00BA18EF">
              <w:rPr>
                <w:rFonts w:ascii="ＭＳ 明朝" w:eastAsia="ＭＳ 明朝"/>
                <w:kern w:val="1"/>
                <w:sz w:val="24"/>
                <w:szCs w:val="24"/>
              </w:rPr>
              <w:t>の三</w:t>
            </w:r>
          </w:p>
        </w:tc>
        <w:tc>
          <w:tcPr>
            <w:tcW w:w="2268" w:type="dxa"/>
            <w:tcBorders>
              <w:top w:val="single" w:sz="4" w:space="0" w:color="auto"/>
              <w:left w:val="single" w:sz="4" w:space="0" w:color="auto"/>
              <w:bottom w:val="single" w:sz="4" w:space="0" w:color="auto"/>
              <w:right w:val="single" w:sz="4" w:space="0" w:color="auto"/>
            </w:tcBorders>
          </w:tcPr>
          <w:p w14:paraId="4732444E"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百分の四十九</w:t>
            </w:r>
          </w:p>
        </w:tc>
        <w:tc>
          <w:tcPr>
            <w:tcW w:w="2693" w:type="dxa"/>
            <w:tcBorders>
              <w:top w:val="single" w:sz="4" w:space="0" w:color="auto"/>
              <w:left w:val="single" w:sz="4" w:space="0" w:color="auto"/>
              <w:bottom w:val="single" w:sz="4" w:space="0" w:color="auto"/>
              <w:right w:val="single" w:sz="4" w:space="0" w:color="auto"/>
            </w:tcBorders>
          </w:tcPr>
          <w:p w14:paraId="6E7331BC"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百分の五十</w:t>
            </w:r>
          </w:p>
        </w:tc>
      </w:tr>
      <w:tr w:rsidR="00C16878" w:rsidRPr="00BA18EF" w14:paraId="7CFC2E31" w14:textId="77777777" w:rsidTr="00BA18EF">
        <w:tc>
          <w:tcPr>
            <w:tcW w:w="2410" w:type="dxa"/>
            <w:tcBorders>
              <w:top w:val="nil"/>
              <w:left w:val="single" w:sz="4" w:space="0" w:color="auto"/>
              <w:bottom w:val="nil"/>
              <w:right w:val="single" w:sz="4" w:space="0" w:color="auto"/>
            </w:tcBorders>
          </w:tcPr>
          <w:p w14:paraId="6621ED5B" w14:textId="48784E9D" w:rsidR="00C16878" w:rsidRPr="00BA18EF" w:rsidRDefault="00070F35"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第二項</w:t>
            </w:r>
          </w:p>
        </w:tc>
        <w:tc>
          <w:tcPr>
            <w:tcW w:w="2268" w:type="dxa"/>
            <w:tcBorders>
              <w:top w:val="single" w:sz="4" w:space="0" w:color="auto"/>
              <w:left w:val="single" w:sz="4" w:space="0" w:color="auto"/>
              <w:bottom w:val="single" w:sz="4" w:space="0" w:color="auto"/>
              <w:right w:val="single" w:sz="4" w:space="0" w:color="auto"/>
            </w:tcBorders>
          </w:tcPr>
          <w:p w14:paraId="3E9B98D2"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百分の五十六</w:t>
            </w:r>
          </w:p>
        </w:tc>
        <w:tc>
          <w:tcPr>
            <w:tcW w:w="2693" w:type="dxa"/>
            <w:tcBorders>
              <w:top w:val="single" w:sz="4" w:space="0" w:color="auto"/>
              <w:left w:val="single" w:sz="4" w:space="0" w:color="auto"/>
              <w:bottom w:val="single" w:sz="4" w:space="0" w:color="auto"/>
              <w:right w:val="single" w:sz="4" w:space="0" w:color="auto"/>
            </w:tcBorders>
          </w:tcPr>
          <w:p w14:paraId="7242852E"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百分の五十七</w:t>
            </w:r>
          </w:p>
        </w:tc>
      </w:tr>
      <w:tr w:rsidR="00C16878" w:rsidRPr="00BA18EF" w14:paraId="09C01B7F" w14:textId="77777777" w:rsidTr="00BA18EF">
        <w:tc>
          <w:tcPr>
            <w:tcW w:w="2410" w:type="dxa"/>
            <w:tcBorders>
              <w:top w:val="nil"/>
              <w:left w:val="single" w:sz="4" w:space="0" w:color="auto"/>
              <w:bottom w:val="single" w:sz="4" w:space="0" w:color="auto"/>
              <w:right w:val="single" w:sz="4" w:space="0" w:color="auto"/>
            </w:tcBorders>
          </w:tcPr>
          <w:p w14:paraId="718510FF"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8EA08F1"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百分の六十三</w:t>
            </w:r>
          </w:p>
        </w:tc>
        <w:tc>
          <w:tcPr>
            <w:tcW w:w="2693" w:type="dxa"/>
            <w:tcBorders>
              <w:top w:val="single" w:sz="4" w:space="0" w:color="auto"/>
              <w:left w:val="single" w:sz="4" w:space="0" w:color="auto"/>
              <w:bottom w:val="single" w:sz="4" w:space="0" w:color="auto"/>
              <w:right w:val="single" w:sz="4" w:space="0" w:color="auto"/>
            </w:tcBorders>
          </w:tcPr>
          <w:p w14:paraId="6565B43B"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百分の六十四</w:t>
            </w:r>
          </w:p>
        </w:tc>
      </w:tr>
    </w:tbl>
    <w:p w14:paraId="0C833019" w14:textId="77777777" w:rsidR="001F74D8" w:rsidRPr="00BA18EF" w:rsidRDefault="001F74D8" w:rsidP="00CC04DE">
      <w:pPr>
        <w:widowControl/>
        <w:autoSpaceDE w:val="0"/>
        <w:autoSpaceDN w:val="0"/>
        <w:adjustRightInd w:val="0"/>
        <w:spacing w:line="440" w:lineRule="exact"/>
        <w:ind w:left="240" w:hanging="240"/>
        <w:jc w:val="left"/>
        <w:rPr>
          <w:rFonts w:ascii="ＭＳ 明朝" w:eastAsia="ＭＳ 明朝"/>
          <w:kern w:val="1"/>
          <w:sz w:val="24"/>
          <w:szCs w:val="24"/>
        </w:rPr>
      </w:pPr>
    </w:p>
    <w:p w14:paraId="29EB855F" w14:textId="2A54A679"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施行日以後に地方議会議員である期間を有し、かつ、施行日前にも地方議会議員であった期間を有する者が受ける公務傷病年金に対する新法第百六十二条第二項の規定の適用については、同項中「第百六十一条第二項」とあるのは「地方公務員等共済組合法の一部を改正する法律（平成十八年法律第六十三号）附則第三条第一項の規定により読み替えて適用される第百六十一条第二項」と、「第百六十一条の」とあるのは「同法附則第三条第一項の規定により読み替えて適用される第百六十一条の」とする。</w:t>
      </w:r>
    </w:p>
    <w:p w14:paraId="4B6843C2"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施行日以後に給付事由が生じる遺族年金（特定公務傷病年金に係るものを除く。）で施行日前に地方議会議員であった期間を有する者に係るものに対する新法第百六十三条第二項の規定の適用については、同項第三号中「第百六十一条」とあるのは「地方公務員等共済組合法の一部を改正する法律（平成十八年法律第六十三号。以下この号及び次号において「平成十八年地共済改正法」という。）附則第三条第一項の規定により読み替えて適用される第百六十一条」と、「給すべき退職年金の年額」とあるのは「給すべき退職年金の年額（退職一時金の支給を受けた者で第百六十二条第一項の規定により公務傷病年金を受けることとなつたものについては、平成十八年地共済改正法附則第三条第一項の規定により読み替えて適用される第百六十一条第四項の規定により控除すべきこととされている金額を控除した金額とする。次号において同じ。）」と、「同条」とあるのは「平成十八年地共済改正法附則第三条第一項の規定により読み替えて適用される第百六十一条」と、同項第四号中「第百六十一条」とあるのは「平成十八年地共済改正法附則第三条第一項の規定により読み替えて適用される第百六十一条」とする。</w:t>
      </w:r>
    </w:p>
    <w:p w14:paraId="79FC56CB" w14:textId="77777777" w:rsidR="00C16878" w:rsidRPr="00BA18EF" w:rsidRDefault="00C16878" w:rsidP="0036067C">
      <w:pPr>
        <w:widowControl/>
        <w:autoSpaceDE w:val="0"/>
        <w:autoSpaceDN w:val="0"/>
        <w:adjustRightInd w:val="0"/>
        <w:spacing w:line="440" w:lineRule="exact"/>
        <w:ind w:leftChars="100" w:left="210"/>
        <w:jc w:val="left"/>
        <w:rPr>
          <w:rFonts w:ascii="ＭＳ 明朝" w:eastAsia="ＭＳ 明朝"/>
          <w:kern w:val="1"/>
          <w:sz w:val="24"/>
          <w:szCs w:val="24"/>
        </w:rPr>
      </w:pPr>
      <w:r w:rsidRPr="00BA18EF">
        <w:rPr>
          <w:rFonts w:ascii="ＭＳ 明朝" w:eastAsia="ＭＳ 明朝"/>
          <w:kern w:val="1"/>
          <w:sz w:val="24"/>
          <w:szCs w:val="24"/>
        </w:rPr>
        <w:t>（平成十五年四月一日以後施行日前に給付事由が生じた退職年金に関する経過措置）</w:t>
      </w:r>
    </w:p>
    <w:p w14:paraId="609AAA79"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第四条　平成十五年四月一日以後施行日前に給付事由が生じた退職年金のうち平成十九年四月分以後の月分の退職年金に対する新法第百六十一条の規定の適用については、次の表の上欄に掲げる同条の規定中同表の中欄に掲げる字句は、それぞれ同表の下欄に掲げる字句とする。</w:t>
      </w:r>
    </w:p>
    <w:tbl>
      <w:tblPr>
        <w:tblW w:w="0" w:type="auto"/>
        <w:tblInd w:w="-5" w:type="dxa"/>
        <w:tblCellMar>
          <w:top w:w="108" w:type="dxa"/>
          <w:bottom w:w="108" w:type="dxa"/>
        </w:tblCellMar>
        <w:tblLook w:val="0000" w:firstRow="0" w:lastRow="0" w:firstColumn="0" w:lastColumn="0" w:noHBand="0" w:noVBand="0"/>
      </w:tblPr>
      <w:tblGrid>
        <w:gridCol w:w="2410"/>
        <w:gridCol w:w="2410"/>
        <w:gridCol w:w="2693"/>
      </w:tblGrid>
      <w:tr w:rsidR="00C16878" w:rsidRPr="00BA18EF" w14:paraId="6DD85725" w14:textId="77777777" w:rsidTr="00BA18EF">
        <w:tc>
          <w:tcPr>
            <w:tcW w:w="2410" w:type="dxa"/>
            <w:tcBorders>
              <w:top w:val="single" w:sz="4" w:space="0" w:color="auto"/>
              <w:left w:val="single" w:sz="4" w:space="0" w:color="auto"/>
              <w:bottom w:val="nil"/>
              <w:right w:val="single" w:sz="4" w:space="0" w:color="auto"/>
            </w:tcBorders>
          </w:tcPr>
          <w:p w14:paraId="288AC032"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lastRenderedPageBreak/>
              <w:t>第百六十一条第二項</w:t>
            </w:r>
          </w:p>
        </w:tc>
        <w:tc>
          <w:tcPr>
            <w:tcW w:w="2410" w:type="dxa"/>
            <w:tcBorders>
              <w:top w:val="single" w:sz="4" w:space="0" w:color="auto"/>
              <w:left w:val="single" w:sz="4" w:space="0" w:color="auto"/>
              <w:bottom w:val="single" w:sz="4" w:space="0" w:color="auto"/>
              <w:right w:val="single" w:sz="4" w:space="0" w:color="auto"/>
            </w:tcBorders>
          </w:tcPr>
          <w:p w14:paraId="6DFC08A4"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百五十分の三十五</w:t>
            </w:r>
          </w:p>
        </w:tc>
        <w:tc>
          <w:tcPr>
            <w:tcW w:w="2693" w:type="dxa"/>
            <w:tcBorders>
              <w:top w:val="single" w:sz="4" w:space="0" w:color="auto"/>
              <w:left w:val="single" w:sz="4" w:space="0" w:color="auto"/>
              <w:bottom w:val="single" w:sz="4" w:space="0" w:color="auto"/>
              <w:right w:val="single" w:sz="4" w:space="0" w:color="auto"/>
            </w:tcBorders>
          </w:tcPr>
          <w:p w14:paraId="78E46A8B"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百五十分の四十・五</w:t>
            </w:r>
          </w:p>
        </w:tc>
      </w:tr>
      <w:tr w:rsidR="00C16878" w:rsidRPr="00BA18EF" w14:paraId="6A0CE224" w14:textId="77777777" w:rsidTr="00BA18EF">
        <w:tc>
          <w:tcPr>
            <w:tcW w:w="2410" w:type="dxa"/>
            <w:tcBorders>
              <w:top w:val="nil"/>
              <w:left w:val="single" w:sz="4" w:space="0" w:color="auto"/>
              <w:bottom w:val="single" w:sz="4" w:space="0" w:color="auto"/>
              <w:right w:val="single" w:sz="4" w:space="0" w:color="auto"/>
            </w:tcBorders>
          </w:tcPr>
          <w:p w14:paraId="1F942200"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0E921B6"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百五十分の〇・七</w:t>
            </w:r>
          </w:p>
        </w:tc>
        <w:tc>
          <w:tcPr>
            <w:tcW w:w="2693" w:type="dxa"/>
            <w:tcBorders>
              <w:top w:val="single" w:sz="4" w:space="0" w:color="auto"/>
              <w:left w:val="single" w:sz="4" w:space="0" w:color="auto"/>
              <w:bottom w:val="single" w:sz="4" w:space="0" w:color="auto"/>
              <w:right w:val="single" w:sz="4" w:space="0" w:color="auto"/>
            </w:tcBorders>
          </w:tcPr>
          <w:p w14:paraId="5ABEF013"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百五十分の〇・八一</w:t>
            </w:r>
          </w:p>
        </w:tc>
      </w:tr>
      <w:tr w:rsidR="00C16878" w:rsidRPr="00BA18EF" w14:paraId="35CD22DD" w14:textId="77777777" w:rsidTr="00BA18EF">
        <w:tc>
          <w:tcPr>
            <w:tcW w:w="2410" w:type="dxa"/>
            <w:tcBorders>
              <w:top w:val="single" w:sz="4" w:space="0" w:color="auto"/>
              <w:left w:val="single" w:sz="4" w:space="0" w:color="auto"/>
              <w:bottom w:val="single" w:sz="4" w:space="0" w:color="auto"/>
              <w:right w:val="single" w:sz="4" w:space="0" w:color="auto"/>
            </w:tcBorders>
          </w:tcPr>
          <w:p w14:paraId="0B4C65BC"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第百六十一条第三項</w:t>
            </w:r>
          </w:p>
        </w:tc>
        <w:tc>
          <w:tcPr>
            <w:tcW w:w="2410" w:type="dxa"/>
            <w:tcBorders>
              <w:top w:val="single" w:sz="4" w:space="0" w:color="auto"/>
              <w:left w:val="single" w:sz="4" w:space="0" w:color="auto"/>
              <w:bottom w:val="single" w:sz="4" w:space="0" w:color="auto"/>
              <w:right w:val="single" w:sz="4" w:space="0" w:color="auto"/>
            </w:tcBorders>
          </w:tcPr>
          <w:p w14:paraId="0CE78AEF"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三十年</w:t>
            </w:r>
          </w:p>
        </w:tc>
        <w:tc>
          <w:tcPr>
            <w:tcW w:w="2693" w:type="dxa"/>
            <w:tcBorders>
              <w:top w:val="single" w:sz="4" w:space="0" w:color="auto"/>
              <w:left w:val="single" w:sz="4" w:space="0" w:color="auto"/>
              <w:bottom w:val="single" w:sz="4" w:space="0" w:color="auto"/>
              <w:right w:val="single" w:sz="4" w:space="0" w:color="auto"/>
            </w:tcBorders>
          </w:tcPr>
          <w:p w14:paraId="29C997B1"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五十年</w:t>
            </w:r>
          </w:p>
        </w:tc>
      </w:tr>
      <w:tr w:rsidR="00C16878" w:rsidRPr="00BA18EF" w14:paraId="129C7F89" w14:textId="77777777" w:rsidTr="00BA18EF">
        <w:tc>
          <w:tcPr>
            <w:tcW w:w="2410" w:type="dxa"/>
            <w:tcBorders>
              <w:top w:val="single" w:sz="4" w:space="0" w:color="auto"/>
              <w:left w:val="single" w:sz="4" w:space="0" w:color="auto"/>
              <w:bottom w:val="single" w:sz="4" w:space="0" w:color="auto"/>
              <w:right w:val="single" w:sz="4" w:space="0" w:color="auto"/>
            </w:tcBorders>
          </w:tcPr>
          <w:p w14:paraId="19BF4FA7"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第百六十一条第四項</w:t>
            </w:r>
          </w:p>
        </w:tc>
        <w:tc>
          <w:tcPr>
            <w:tcW w:w="2410" w:type="dxa"/>
            <w:tcBorders>
              <w:top w:val="single" w:sz="4" w:space="0" w:color="auto"/>
              <w:left w:val="single" w:sz="4" w:space="0" w:color="auto"/>
              <w:bottom w:val="single" w:sz="4" w:space="0" w:color="auto"/>
              <w:right w:val="single" w:sz="4" w:space="0" w:color="auto"/>
            </w:tcBorders>
          </w:tcPr>
          <w:p w14:paraId="5B5F8B90"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百分の〇・九八</w:t>
            </w:r>
          </w:p>
        </w:tc>
        <w:tc>
          <w:tcPr>
            <w:tcW w:w="2693" w:type="dxa"/>
            <w:tcBorders>
              <w:top w:val="single" w:sz="4" w:space="0" w:color="auto"/>
              <w:left w:val="single" w:sz="4" w:space="0" w:color="auto"/>
              <w:bottom w:val="single" w:sz="4" w:space="0" w:color="auto"/>
              <w:right w:val="single" w:sz="4" w:space="0" w:color="auto"/>
            </w:tcBorders>
          </w:tcPr>
          <w:p w14:paraId="7B7A019B"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百分の一・一三</w:t>
            </w:r>
          </w:p>
        </w:tc>
      </w:tr>
    </w:tbl>
    <w:p w14:paraId="576A7699" w14:textId="77777777" w:rsidR="001F74D8" w:rsidRPr="00BA18EF" w:rsidRDefault="001F74D8" w:rsidP="00CC04DE">
      <w:pPr>
        <w:widowControl/>
        <w:autoSpaceDE w:val="0"/>
        <w:autoSpaceDN w:val="0"/>
        <w:adjustRightInd w:val="0"/>
        <w:spacing w:line="440" w:lineRule="exact"/>
        <w:jc w:val="left"/>
        <w:rPr>
          <w:rFonts w:ascii="ＭＳ 明朝" w:eastAsia="ＭＳ 明朝"/>
          <w:kern w:val="1"/>
          <w:sz w:val="24"/>
          <w:szCs w:val="24"/>
        </w:rPr>
      </w:pPr>
    </w:p>
    <w:p w14:paraId="18D577B9" w14:textId="2793427D" w:rsidR="00C16878" w:rsidRPr="00BA18EF" w:rsidRDefault="00C1687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（なお従前の例によることとされている退職年金に関する読替え）</w:t>
      </w:r>
    </w:p>
    <w:p w14:paraId="505EBC96"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第五条　地方公務員等共済組合法の一部を改正する法律（平成十四年法律第三十七号）附則第二条の規定によりなお従前の例によることとされている退職年金（地方公務員等共済組合法等の一部を改正する法律（昭和六十年法律第百八号）附則第百二十二条の規定によりなお従前の例によることとされている退職年金を含む。）のうち平成十九年四月分以後の月分の退職年金に対する地方公務員等共済組合法の一部を改正する法律（平成十四年法律第三十七号）附則第二条の規定によりなお従前の例によることとされている同法による改正前の地方公務員等共済組合法第百六十一条（附則第八条において「平成十四年改正前地共済法第百六十一条」という。）の規定の適用については、次の表の上欄に掲げる同法第百六十一条の規定中同表の中欄に掲げる字句は、それぞれ同表の下欄に掲げる字句とする。</w:t>
      </w:r>
    </w:p>
    <w:tbl>
      <w:tblPr>
        <w:tblW w:w="0" w:type="auto"/>
        <w:tblInd w:w="-5" w:type="dxa"/>
        <w:tblCellMar>
          <w:top w:w="108" w:type="dxa"/>
          <w:bottom w:w="108" w:type="dxa"/>
        </w:tblCellMar>
        <w:tblLook w:val="0000" w:firstRow="0" w:lastRow="0" w:firstColumn="0" w:lastColumn="0" w:noHBand="0" w:noVBand="0"/>
      </w:tblPr>
      <w:tblGrid>
        <w:gridCol w:w="2678"/>
        <w:gridCol w:w="2142"/>
        <w:gridCol w:w="2693"/>
      </w:tblGrid>
      <w:tr w:rsidR="00C16878" w:rsidRPr="00BA18EF" w14:paraId="41BD5585" w14:textId="77777777" w:rsidTr="00BA18EF">
        <w:tc>
          <w:tcPr>
            <w:tcW w:w="2678" w:type="dxa"/>
            <w:tcBorders>
              <w:top w:val="single" w:sz="4" w:space="0" w:color="auto"/>
              <w:left w:val="single" w:sz="4" w:space="0" w:color="auto"/>
              <w:bottom w:val="nil"/>
              <w:right w:val="single" w:sz="4" w:space="0" w:color="auto"/>
            </w:tcBorders>
          </w:tcPr>
          <w:p w14:paraId="5D75B22A"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第百六十一条第二項</w:t>
            </w:r>
          </w:p>
        </w:tc>
        <w:tc>
          <w:tcPr>
            <w:tcW w:w="2142" w:type="dxa"/>
            <w:tcBorders>
              <w:top w:val="single" w:sz="4" w:space="0" w:color="auto"/>
              <w:left w:val="single" w:sz="4" w:space="0" w:color="auto"/>
              <w:bottom w:val="single" w:sz="4" w:space="0" w:color="auto"/>
              <w:right w:val="single" w:sz="4" w:space="0" w:color="auto"/>
            </w:tcBorders>
          </w:tcPr>
          <w:p w14:paraId="0740CFC6"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百五十分の五十</w:t>
            </w:r>
          </w:p>
        </w:tc>
        <w:tc>
          <w:tcPr>
            <w:tcW w:w="2693" w:type="dxa"/>
            <w:tcBorders>
              <w:top w:val="single" w:sz="4" w:space="0" w:color="auto"/>
              <w:left w:val="single" w:sz="4" w:space="0" w:color="auto"/>
              <w:bottom w:val="single" w:sz="4" w:space="0" w:color="auto"/>
              <w:right w:val="single" w:sz="4" w:space="0" w:color="auto"/>
            </w:tcBorders>
          </w:tcPr>
          <w:p w14:paraId="5C6FA297"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百五十分の四十五</w:t>
            </w:r>
          </w:p>
        </w:tc>
      </w:tr>
      <w:tr w:rsidR="00C16878" w:rsidRPr="00BA18EF" w14:paraId="61235313" w14:textId="77777777" w:rsidTr="00BA18EF">
        <w:tc>
          <w:tcPr>
            <w:tcW w:w="2678" w:type="dxa"/>
            <w:tcBorders>
              <w:top w:val="nil"/>
              <w:left w:val="single" w:sz="4" w:space="0" w:color="auto"/>
              <w:bottom w:val="single" w:sz="4" w:space="0" w:color="auto"/>
              <w:right w:val="single" w:sz="4" w:space="0" w:color="auto"/>
            </w:tcBorders>
          </w:tcPr>
          <w:p w14:paraId="1786A0EB"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2142" w:type="dxa"/>
            <w:tcBorders>
              <w:top w:val="single" w:sz="4" w:space="0" w:color="auto"/>
              <w:left w:val="single" w:sz="4" w:space="0" w:color="auto"/>
              <w:bottom w:val="single" w:sz="4" w:space="0" w:color="auto"/>
              <w:right w:val="single" w:sz="4" w:space="0" w:color="auto"/>
            </w:tcBorders>
          </w:tcPr>
          <w:p w14:paraId="22D8036E"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百五十分の一</w:t>
            </w:r>
          </w:p>
        </w:tc>
        <w:tc>
          <w:tcPr>
            <w:tcW w:w="2693" w:type="dxa"/>
            <w:tcBorders>
              <w:top w:val="single" w:sz="4" w:space="0" w:color="auto"/>
              <w:left w:val="single" w:sz="4" w:space="0" w:color="auto"/>
              <w:bottom w:val="single" w:sz="4" w:space="0" w:color="auto"/>
              <w:right w:val="single" w:sz="4" w:space="0" w:color="auto"/>
            </w:tcBorders>
          </w:tcPr>
          <w:p w14:paraId="5408654E"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百五十分の〇・九</w:t>
            </w:r>
          </w:p>
        </w:tc>
      </w:tr>
      <w:tr w:rsidR="00C16878" w:rsidRPr="00BA18EF" w14:paraId="11731826" w14:textId="77777777" w:rsidTr="00BA18EF">
        <w:tc>
          <w:tcPr>
            <w:tcW w:w="2678" w:type="dxa"/>
            <w:tcBorders>
              <w:top w:val="single" w:sz="4" w:space="0" w:color="auto"/>
              <w:left w:val="single" w:sz="4" w:space="0" w:color="auto"/>
              <w:bottom w:val="single" w:sz="4" w:space="0" w:color="auto"/>
              <w:right w:val="single" w:sz="4" w:space="0" w:color="auto"/>
            </w:tcBorders>
          </w:tcPr>
          <w:p w14:paraId="2336F5C4"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第百六十一条第四項</w:t>
            </w:r>
          </w:p>
        </w:tc>
        <w:tc>
          <w:tcPr>
            <w:tcW w:w="2142" w:type="dxa"/>
            <w:tcBorders>
              <w:top w:val="single" w:sz="4" w:space="0" w:color="auto"/>
              <w:left w:val="single" w:sz="4" w:space="0" w:color="auto"/>
              <w:bottom w:val="single" w:sz="4" w:space="0" w:color="auto"/>
              <w:right w:val="single" w:sz="4" w:space="0" w:color="auto"/>
            </w:tcBorders>
          </w:tcPr>
          <w:p w14:paraId="0E7F2F55"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百分の一・四</w:t>
            </w:r>
          </w:p>
        </w:tc>
        <w:tc>
          <w:tcPr>
            <w:tcW w:w="2693" w:type="dxa"/>
            <w:tcBorders>
              <w:top w:val="single" w:sz="4" w:space="0" w:color="auto"/>
              <w:left w:val="single" w:sz="4" w:space="0" w:color="auto"/>
              <w:bottom w:val="single" w:sz="4" w:space="0" w:color="auto"/>
              <w:right w:val="single" w:sz="4" w:space="0" w:color="auto"/>
            </w:tcBorders>
          </w:tcPr>
          <w:p w14:paraId="40477C29"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百分の一・二六</w:t>
            </w:r>
          </w:p>
        </w:tc>
      </w:tr>
    </w:tbl>
    <w:p w14:paraId="429ABDA2" w14:textId="77777777" w:rsidR="001F74D8" w:rsidRPr="00BA18EF" w:rsidRDefault="001F74D8" w:rsidP="00CC04DE">
      <w:pPr>
        <w:widowControl/>
        <w:autoSpaceDE w:val="0"/>
        <w:autoSpaceDN w:val="0"/>
        <w:adjustRightInd w:val="0"/>
        <w:spacing w:line="440" w:lineRule="exact"/>
        <w:ind w:left="240"/>
        <w:jc w:val="left"/>
        <w:rPr>
          <w:rFonts w:ascii="ＭＳ 明朝" w:eastAsia="ＭＳ 明朝"/>
          <w:kern w:val="1"/>
          <w:sz w:val="24"/>
          <w:szCs w:val="24"/>
        </w:rPr>
      </w:pPr>
    </w:p>
    <w:p w14:paraId="077228D3" w14:textId="6E0B4D20" w:rsidR="00C16878" w:rsidRPr="00BA18EF" w:rsidRDefault="00C16878" w:rsidP="00796D0A">
      <w:pPr>
        <w:widowControl/>
        <w:autoSpaceDE w:val="0"/>
        <w:autoSpaceDN w:val="0"/>
        <w:adjustRightInd w:val="0"/>
        <w:spacing w:line="440" w:lineRule="exact"/>
        <w:ind w:leftChars="100" w:left="210" w:rightChars="-68" w:right="-143"/>
        <w:jc w:val="left"/>
        <w:rPr>
          <w:rFonts w:ascii="ＭＳ 明朝" w:eastAsia="ＭＳ 明朝"/>
          <w:kern w:val="1"/>
          <w:sz w:val="24"/>
          <w:szCs w:val="24"/>
        </w:rPr>
      </w:pPr>
      <w:r w:rsidRPr="00BA18EF">
        <w:rPr>
          <w:rFonts w:ascii="ＭＳ 明朝" w:eastAsia="ＭＳ 明朝"/>
          <w:kern w:val="1"/>
          <w:sz w:val="24"/>
          <w:szCs w:val="24"/>
        </w:rPr>
        <w:t>（地方公務員等共済組合法の一部を改正する法律の一部改正に伴う経過措置）</w:t>
      </w:r>
    </w:p>
    <w:p w14:paraId="4194D0EA"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第七条　前条の規定による改正前の地方公務員等共済組合法の一部を改正する法律（平成十四年法律第三十七号。次項において「平成十四年地共済改正法」という。）附則第四条第一項の規定により読み替えて適用されるこの法律による改正前の地方公務員等共済組合法（次項において「旧法」とい</w:t>
      </w:r>
      <w:r w:rsidRPr="00BA18EF">
        <w:rPr>
          <w:rFonts w:ascii="ＭＳ 明朝" w:eastAsia="ＭＳ 明朝"/>
          <w:kern w:val="1"/>
          <w:sz w:val="24"/>
          <w:szCs w:val="24"/>
        </w:rPr>
        <w:lastRenderedPageBreak/>
        <w:t>う。）第百六十一条の規定の適用を受けた者の退職年金のうち平成十九年三月分以前の月分の退職年金については、なお従前の例による。</w:t>
      </w:r>
    </w:p>
    <w:p w14:paraId="051F6592"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平成十四年地共済改正法附則第四条第二項の規定により読み替えて適用される旧法第百六十一条の三の規定の適用を受けた者の退職一時金で施行日前に給付事由が生じたものについては、なお従前の例による。</w:t>
      </w:r>
    </w:p>
    <w:p w14:paraId="20884D3C" w14:textId="77777777" w:rsidR="00C16878" w:rsidRPr="00BA18EF" w:rsidRDefault="00C1687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（施行日前に給付事由が生じた退職年金の額に関する特例）</w:t>
      </w:r>
    </w:p>
    <w:p w14:paraId="2807BD4E"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第八条　施行日前に給付事由が生じた退職年金については、附則第四条の規定により読み替えて適用される新法第百六十一条又は附則第五条の規定により読み替えて適用される平成十四年改正前地共済法第百六十一条の規定により算定した退職年金の額が、平均的な退職年金の額の状況、退職年金の額の分布状況その他の状況を勘案して政令で定める額より少ないときは、これらの規定にかかわらず、当該政令で定める額に相当する金額を退職年金の額とする。</w:t>
      </w:r>
    </w:p>
    <w:p w14:paraId="4BF63041" w14:textId="77777777" w:rsidR="00C16878" w:rsidRPr="00BA18EF" w:rsidRDefault="00C1687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（政令への委任）</w:t>
      </w:r>
    </w:p>
    <w:p w14:paraId="3EA5FC10" w14:textId="77777777" w:rsidR="00C16878" w:rsidRPr="00BA18EF" w:rsidRDefault="00C1687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第十二条　この附則に規定するもののほか、この法律の施行に伴い必要な経過措置は、政令で定める。</w:t>
      </w:r>
    </w:p>
    <w:p w14:paraId="598D2A35" w14:textId="77777777" w:rsidR="005B1D9E" w:rsidRDefault="005B1D9E" w:rsidP="00CC04DE">
      <w:pPr>
        <w:pStyle w:val="ParagraphSentence"/>
        <w:widowControl/>
        <w:spacing w:line="440" w:lineRule="exact"/>
        <w:ind w:left="240" w:firstLineChars="0" w:hanging="240"/>
        <w:rPr>
          <w:kern w:val="1"/>
        </w:rPr>
      </w:pPr>
    </w:p>
    <w:p w14:paraId="6013FFF2" w14:textId="77777777" w:rsidR="005B1D9E" w:rsidRDefault="00E45B58" w:rsidP="00CC04DE">
      <w:pPr>
        <w:widowControl/>
        <w:autoSpaceDE w:val="0"/>
        <w:autoSpaceDN w:val="0"/>
        <w:adjustRightInd w:val="0"/>
        <w:spacing w:line="440" w:lineRule="exact"/>
        <w:ind w:firstLineChars="200" w:firstLine="480"/>
        <w:jc w:val="left"/>
        <w:rPr>
          <w:rFonts w:ascii="ＭＳ ゴシック" w:eastAsia="ＭＳ ゴシック" w:hAnsi="ＭＳ ゴシック"/>
          <w:kern w:val="1"/>
          <w:sz w:val="24"/>
          <w:szCs w:val="24"/>
        </w:rPr>
      </w:pPr>
      <w:r w:rsidRPr="00BA18EF">
        <w:rPr>
          <w:rFonts w:ascii="ＭＳ ゴシック" w:eastAsia="ＭＳ ゴシック" w:hAnsi="ＭＳ ゴシック"/>
          <w:kern w:val="1"/>
          <w:sz w:val="24"/>
          <w:szCs w:val="24"/>
          <w:lang w:eastAsia="zh-TW"/>
        </w:rPr>
        <w:t>附　則</w:t>
      </w:r>
    </w:p>
    <w:p w14:paraId="69C09B67" w14:textId="5F9E89A9" w:rsidR="00E45B58" w:rsidRPr="00BA18EF" w:rsidRDefault="00E45B58" w:rsidP="005B1D9E">
      <w:pPr>
        <w:widowControl/>
        <w:autoSpaceDE w:val="0"/>
        <w:autoSpaceDN w:val="0"/>
        <w:adjustRightInd w:val="0"/>
        <w:spacing w:line="440" w:lineRule="exact"/>
        <w:ind w:firstLineChars="200" w:firstLine="480"/>
        <w:jc w:val="right"/>
        <w:rPr>
          <w:rFonts w:ascii="ＭＳ 明朝" w:eastAsia="ＭＳ 明朝"/>
          <w:kern w:val="1"/>
          <w:sz w:val="24"/>
          <w:szCs w:val="24"/>
          <w:lang w:eastAsia="zh-TW"/>
        </w:rPr>
      </w:pPr>
      <w:r w:rsidRPr="00BA18EF">
        <w:rPr>
          <w:rFonts w:ascii="ＭＳ 明朝" w:eastAsia="ＭＳ 明朝"/>
          <w:kern w:val="1"/>
          <w:sz w:val="24"/>
          <w:szCs w:val="24"/>
          <w:lang w:eastAsia="zh-TW"/>
        </w:rPr>
        <w:t>（平成二三年五月二七日法律第五六号）</w:t>
      </w:r>
      <w:r w:rsidRPr="00BA18EF">
        <w:rPr>
          <w:rFonts w:ascii="ＭＳ 明朝" w:eastAsia="ＭＳ 明朝" w:hint="eastAsia"/>
          <w:kern w:val="1"/>
          <w:sz w:val="24"/>
          <w:szCs w:val="24"/>
          <w:lang w:eastAsia="zh-TW"/>
        </w:rPr>
        <w:t>（</w:t>
      </w:r>
      <w:r w:rsidRPr="00BA18EF">
        <w:rPr>
          <w:rFonts w:ascii="ＭＳ 明朝" w:eastAsia="ＭＳ 明朝"/>
          <w:kern w:val="1"/>
          <w:sz w:val="24"/>
          <w:szCs w:val="24"/>
          <w:lang w:eastAsia="zh-TW"/>
        </w:rPr>
        <w:t>抄</w:t>
      </w:r>
      <w:r w:rsidRPr="00BA18EF">
        <w:rPr>
          <w:rFonts w:ascii="ＭＳ 明朝" w:eastAsia="ＭＳ 明朝" w:hint="eastAsia"/>
          <w:kern w:val="1"/>
          <w:sz w:val="24"/>
          <w:szCs w:val="24"/>
          <w:lang w:eastAsia="zh-TW"/>
        </w:rPr>
        <w:t>）</w:t>
      </w:r>
    </w:p>
    <w:p w14:paraId="1D16BC4D"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（施行期日）</w:t>
      </w:r>
    </w:p>
    <w:p w14:paraId="0C428F72"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第一条　この法律は、平成二十三年六月一日から施行する。ただし、附則第三条及び第四条の規定は、同年九月一日から施行する。</w:t>
      </w:r>
    </w:p>
    <w:p w14:paraId="7085C81A"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（旧退職年金に関する経過措置）</w:t>
      </w:r>
    </w:p>
    <w:p w14:paraId="575A766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第二条　別段の定めがあるもののほか、この法律の施行の日（以下「施行日」という。）前に給付事由が生じたこの法律による改正前の地方公務員等共済組合法（以下「旧法」という。）第百六十一条第一項に規定する退職年金（以下「旧退職年金」という。）については、なお従前の例による。</w:t>
      </w:r>
    </w:p>
    <w:p w14:paraId="447DD324"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（旧退職年金の減額）</w:t>
      </w:r>
    </w:p>
    <w:p w14:paraId="2A19F7FA"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lastRenderedPageBreak/>
        <w:t>第三条　平成二十三年九月分以後の月分の旧退職年金の年額は、前条の規定によりなお従前の例によることとされる旧退職年金に関する法令の規定により算定した金額が二百万円を超える場合にあっては、当該算定した金額から、その金額から二百万円を控除して得た額に百分の十を乗じて得た金額を減じて得た金額とする。</w:t>
      </w:r>
    </w:p>
    <w:p w14:paraId="414AFAE0"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（高額所得による旧退職年金の支給停止）</w:t>
      </w:r>
    </w:p>
    <w:p w14:paraId="74874108"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第四条　平成二十三年九月分以後の月分の旧退職年金については、附則第二条の規定によりなお従前の例によることとされる旧法第百六十四条の二の規定は、適用しない。</w:t>
      </w:r>
    </w:p>
    <w:p w14:paraId="03D6D21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平成二十三年九月分以後の月分の旧退職年金については、これを受ける者の旧退職年金の年額と前年における所得金額（旧退職年金並びに地方自治法（昭和二十二年法律第六十七号）第二百三条に規定する議員報酬、費用弁償及び期末手当並びに同法第二百三条の二に規定する報酬及び費用弁償に係る所得のうち当該旧退職年金の基礎となった在職期間に係るものの金額を除く。）との合計額が七百万円を超える場合は、当該合計額から七百万円を控除して得た額に二分の一を乗じて得た金額（以下この項において「支給停止額」という。）に相当する金額の支給を停止する。ただし、支給停止額が当該旧退職年金の年額を超える場合には、その支給を停止する金額は、当該旧退職年金の年額に相当する金額を限度とする。</w:t>
      </w:r>
    </w:p>
    <w:p w14:paraId="6345508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前項に規定する前年における所得金額の計算については、地方税法（昭和二十五年法律第二百二十六号）第三百十四条の三第二項に規定する課税総所得金額の計算に関する同法の規定の例による。</w:t>
      </w:r>
    </w:p>
    <w:p w14:paraId="75303FE2"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４　前項に定めるもののほか、第二項の規定による旧退職年金の支給の停止に関し必要な事項は、政令で定める。</w:t>
      </w:r>
    </w:p>
    <w:p w14:paraId="570FBB4F"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（旧退職一時金に関する経過措置）</w:t>
      </w:r>
    </w:p>
    <w:p w14:paraId="1191A96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第五条　別段の定めがあるもののほか、施行日前に給付事由が生じた旧法第百六十一条の三第一項に規定する退職一時金（以下「旧退職一時金」という。）については、なお従前の例による。</w:t>
      </w:r>
    </w:p>
    <w:p w14:paraId="1C1DB1BC"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（旧退職一時金の加算の特例）</w:t>
      </w:r>
    </w:p>
    <w:p w14:paraId="3A384BC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lastRenderedPageBreak/>
        <w:t>第六条　平成二十三年一月一日から施行日の前日までの間に給付事由が生じた旧退職一時金（施行日前に支給されたものを含む。）の額は、前条の規定によりなお従前の例によることとされる旧退職一時金に関する法令の規定により算定した金額に旧退職一時金調整額を加えた金額とし、旧退職一時金調整額の支給は施行日以後に行うものとする。</w:t>
      </w:r>
    </w:p>
    <w:p w14:paraId="1CC0841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前項の旧退職一時金調整額は、旧退職一時金の支給を受ける者の在職期間に係る旧法第百六十六条第一項に規定する掛金（以下「掛金」という。）の総額に相当する金額に次の各号に掲げる者の区分に応じ当該各号に定める割合を乗じて得た金額、その者の在職期間に係る同項に規定する特別掛金（以下「特別掛金」という。）の総額に相当する金額に百分の八十を乗じて得た金額並びにその者が納めた平成二十三年一月から五月までの月分の掛金及び特別掛金の総額に相当する金額に百分の二十を乗じて得た金額の合計額とする。</w:t>
      </w:r>
    </w:p>
    <w:p w14:paraId="20972112"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一　在職期間が三年以上四年以下の者　百分の三十一</w:t>
      </w:r>
    </w:p>
    <w:p w14:paraId="60DC7F69"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二　在職期間が四年を超え八年以下の者　百分の二十四</w:t>
      </w:r>
    </w:p>
    <w:p w14:paraId="0610D11D"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三　在職期間が八年を超え十二年未満の者　百分の十六</w:t>
      </w:r>
    </w:p>
    <w:p w14:paraId="4E33039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平成十九年四月一日前に地方公共団体の議会の議員（以下「地方議会議員」という。）であった期間を有する者に対する前項の規定の適用については、同項第一号中「百分の三十一」とあるのは「百分の三十」と、同項第二号中「百分の二十四」とあるのは「百分の二十三」とする。</w:t>
      </w:r>
    </w:p>
    <w:p w14:paraId="161D0788"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（代替退職一時金）</w:t>
      </w:r>
    </w:p>
    <w:p w14:paraId="72B699C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第七条　平成二十三年一月一日から施行日の前日までの間に給付事由が生じた旧退職年金を受ける権利を有する者は、当該旧退職年金の支給に代えて、代替退職一時金の支給を選択することができる。ただし、施行日から起算して七年を経過したときは、この限りでない。</w:t>
      </w:r>
    </w:p>
    <w:p w14:paraId="62379D3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別段の定めがあるもののほか、代替退職一時金については、旧退職一時金に関する規定の例による。</w:t>
      </w:r>
    </w:p>
    <w:p w14:paraId="0A986E41"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代替退職一時金の額は、その者の在職期間に係る掛金及び特別掛金の総額に相当する金額に百分の八十を乗じて得た金額と、その者が納めた平成二十</w:t>
      </w:r>
      <w:r w:rsidRPr="00BA18EF">
        <w:rPr>
          <w:rFonts w:ascii="ＭＳ 明朝" w:eastAsia="ＭＳ 明朝"/>
          <w:kern w:val="1"/>
          <w:sz w:val="24"/>
          <w:szCs w:val="24"/>
        </w:rPr>
        <w:lastRenderedPageBreak/>
        <w:t>三年一月から五月までの月分の掛金及び特別掛金の総額に相当する金額に百分の二十を乗じて得た金額との合計額とする。</w:t>
      </w:r>
    </w:p>
    <w:p w14:paraId="14CA6A7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４　既に旧退職年金を受けた者が第一項の規定により代替退職一時金の支給を選択した場合における当該代替退職一時金の額は、前項の規定により算定した金額から既に受けた旧退職年金の額を合計した金額（以下この項において「控除額」という。）に相当する金額を控除した金額とする。ただし、控除額が当該代替退職一時金の額を超える場合には、その控除を行う金額は、当該代替退職一時金の額に相当する金額を限度とする。</w:t>
      </w:r>
    </w:p>
    <w:p w14:paraId="34630935"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（旧公務傷病年金に関する経過措置）</w:t>
      </w:r>
    </w:p>
    <w:p w14:paraId="5665160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第八条　別段の定めがあるもののほか、施行日前に給付事由が生じた旧法第百六十二条第一項に規定する公務傷病年金（以下「旧公務傷病年金」という。）については、なお従前の例による。</w:t>
      </w:r>
    </w:p>
    <w:p w14:paraId="7F0A502C"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（旧遺族年金に関する経過措置）</w:t>
      </w:r>
    </w:p>
    <w:p w14:paraId="49B2951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第九条　別段の定めがあるもののほか、施行日前に給付事由が生じた旧法第百六十三条第一項に規定する遺族年金（以下「旧遺族年金」という。）については、なお従前の例による。</w:t>
      </w:r>
    </w:p>
    <w:p w14:paraId="630E0C16"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（旧遺族一時金に関する経過措置）</w:t>
      </w:r>
    </w:p>
    <w:p w14:paraId="2CF29072"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第十条　別段の定めがあるもののほか、施行日前に給付事由が生じた旧法第百六十三条の三第一項に規定する遺族一時金（以下「旧遺族一時金」という。）については、なお従前の例による。</w:t>
      </w:r>
    </w:p>
    <w:p w14:paraId="709C20D4"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（旧遺族一時金の加算の特例）</w:t>
      </w:r>
    </w:p>
    <w:p w14:paraId="30A466C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第十一条　平成二十三年一月一日から施行日の前日までの間に給付事由が生じた旧遺族一時金（施行日前に支給されたものを含む。）の額は、前条の規定によりなお従前の例によることとされる旧遺族一時金に関する法令の規定により算定した金額に旧遺族一時金調整額を加えた金額とし、旧遺族一時金調整額の支給は施行日以後に行うものとする。</w:t>
      </w:r>
    </w:p>
    <w:p w14:paraId="2E08444D"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前項の旧遺族一時金調整額は、これを受ける者の人員にかかわらず、旧遺族一時金の給付事由となった死亡に係る者の在職期間に係る掛金の総額に相当する金額に次の各号に掲げる者の区分に応じ当該各号に定める割合を乗じ</w:t>
      </w:r>
      <w:r w:rsidRPr="00BA18EF">
        <w:rPr>
          <w:rFonts w:ascii="ＭＳ 明朝" w:eastAsia="ＭＳ 明朝"/>
          <w:kern w:val="1"/>
          <w:sz w:val="24"/>
          <w:szCs w:val="24"/>
        </w:rPr>
        <w:lastRenderedPageBreak/>
        <w:t>て得た金額、その者の在職期間に係る特別掛金の総額に相当する金額に百分の八十を乗じて得た金額並びにその者が納めた平成二十三年一月から五月までの月分の掛金及び特別掛金の総額に相当する金額に百分の二十を乗じて得た金額の合計額とする。</w:t>
      </w:r>
    </w:p>
    <w:p w14:paraId="0E310D8D"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一　在職期間が三年以上四年以下の者　百分の三十一</w:t>
      </w:r>
    </w:p>
    <w:p w14:paraId="0AE189F5"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二　在職期間が四年を超え八年以下の者　百分の二十四</w:t>
      </w:r>
    </w:p>
    <w:p w14:paraId="0976242B"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三　在職期間が八年を超え十二年未満の者　百分の十六</w:t>
      </w:r>
    </w:p>
    <w:p w14:paraId="145646E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平成十九年四月一日前に地方議会議員であった期間を有する旧遺族一時金の給付事由となった死亡に係る者に対する前項の規定の適用については、同項第一号中「百分の三十一」とあるのは「百分の三十」と、同項第二号中「百分の二十四」とあるのは「百分の二十三」とする。</w:t>
      </w:r>
    </w:p>
    <w:p w14:paraId="4CEA2DF5"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（特例退職年金）</w:t>
      </w:r>
    </w:p>
    <w:p w14:paraId="4EF1F262"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第十二条　特例退職年金は、この法律の施行の際現に地方議会議員である者（この法律の施行の際現に地方議会議員でない者であって、旧法第百五十九条の二第一項の規定を適用したとしたならば施行日の前後の地方議会議員であった在職期間が引き続いたものとみなされることとなるものを含む。以下同じ。）であって施行日の前日において退職したとしたならば旧退職年金に関する規定により旧退職年金を受ける権利を有することとなるものが退職したときに、その者に給するものとする。</w:t>
      </w:r>
    </w:p>
    <w:p w14:paraId="32EC8666"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別段の定めがあるもののほか、特例退職年金については、旧退職年金に関する規定（附則第七条の規定を除く。）の例による。</w:t>
      </w:r>
    </w:p>
    <w:p w14:paraId="36ECC701"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（在職期間の計算）</w:t>
      </w:r>
    </w:p>
    <w:p w14:paraId="349B43E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第十三条　特例退職年金の年額の算定については、前条第一項に規定する者の在職期間は、平成二十三年五月までとする。</w:t>
      </w:r>
    </w:p>
    <w:p w14:paraId="438A081B"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（特例退職一時金）</w:t>
      </w:r>
    </w:p>
    <w:p w14:paraId="2165DD4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第十四条　特例退職一時金は、次の各号に掲げる者の区分に応じ、当該各号に定めるときに、その者に給するものとする。この場合において、第二号に掲げる者が施行日前に死亡しているときは、特例退職一時金は、その者の遺族に給するものとする。</w:t>
      </w:r>
    </w:p>
    <w:p w14:paraId="5BE7EFF2"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lastRenderedPageBreak/>
        <w:t>一　この法律の施行の際現に地方議会議員である者　退職したとき。</w:t>
      </w:r>
    </w:p>
    <w:p w14:paraId="6BED055B"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二　平成二十三年一月一日から施行日の前日までの間に在職三年未満で退職した地方議会議員　この法律の施行のとき。</w:t>
      </w:r>
    </w:p>
    <w:p w14:paraId="7EF36A38"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別段の定めがあるもののほか、特例退職一時金については、旧退職一時金に関する規定の例による。ただし、施行日以後の前項第一号に掲げる者の退職については、附則第五条の規定によりなお従前の例によることとされる旧法第百五十九条の二第一項の規定は、適用しない。</w:t>
      </w:r>
    </w:p>
    <w:p w14:paraId="5B3ED16A"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特例退職一時金の額は、その者の在職期間に係る掛金及び特別掛金の総額に相当する金額に百分の八十を乗じて得た金額とする。</w:t>
      </w:r>
    </w:p>
    <w:p w14:paraId="13F4BF1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４　前条の規定は、第一項第一号に掲げる者の特例退職一時金の額の算定について準用する。</w:t>
      </w:r>
    </w:p>
    <w:p w14:paraId="2F53278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５　既に旧退職年金を受けた者が第一項の規定により特例退職一時金の支給を受ける場合における当該特例退職一時金の額は、第三項及び次条の規定により算定した金額から既に受けた旧退職年金の額を合計した金額（以下この項において「控除額」という。）に相当する金額を控除した金額とする。ただし、控除額が当該特例退職一時金の額を超える場合には、その控除を行う金額は、当該特例退職一時金の額に相当する金額を限度とする。</w:t>
      </w:r>
    </w:p>
    <w:p w14:paraId="241F2D0C"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（特例退職一時金の加算の特例）</w:t>
      </w:r>
    </w:p>
    <w:p w14:paraId="5B0FED2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第十五条　前条第一項各号に掲げる者が平成二十三年一月から五月までの月分の掛金又は特別掛金を納めていた場合における特例退職一時金の額は、同条第三項の規定により算定した金額に特例退職一時金調整額を加えた金額とする。</w:t>
      </w:r>
    </w:p>
    <w:p w14:paraId="0D09585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前項の特例退職一時金調整額は、前条第一項各号に掲げる者が納めた平成二十三年一月から五月までの月分の掛金及び特別掛金の総額に相当する金額に百分の二十を乗じて得た金額とする。</w:t>
      </w:r>
    </w:p>
    <w:p w14:paraId="3A8FE345"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（支給の調整）</w:t>
      </w:r>
    </w:p>
    <w:p w14:paraId="3D0E8EB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第十六条　特例退職年金及び特例退職一時金を受ける権利を有する者が特例退職年金の支給を選択したときは、特例退職一時金を受ける権利は、消滅する。</w:t>
      </w:r>
    </w:p>
    <w:p w14:paraId="72866C6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lastRenderedPageBreak/>
        <w:t>２　特例退職年金及び特例退職一時金を受ける権利を有する者が特例退職一時金の支給を選択したときは、特例退職年金を受ける権利は、消滅する。</w:t>
      </w:r>
    </w:p>
    <w:p w14:paraId="29F9AEC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平成二十三年五月までの在職期間が十二年以上である特例退職一時金を受ける権利を有する者（特例退職年金を受ける権利を有する者を除く。）が特例退職一時金の支給を受けたときは、特例退職年金を受ける権利は、発生しない。</w:t>
      </w:r>
    </w:p>
    <w:p w14:paraId="6AB27F13"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（特例公務傷病年金）</w:t>
      </w:r>
    </w:p>
    <w:p w14:paraId="5CC1EEF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第十七条　特例公務傷病年金は、この法律の施行の際現に地方議会議員である者が、旧共済会（旧法第百五十一条第一項に規定する地方議会議員共済会をいう。以下同じ。）を組織する地方議会議員であった間における施行日前の公務に基づく傷病により重度障害の状態となり退職したときに、その者に給するものとする。この法律の施行の際現に地方議会議員である者又は施行日前に退職した地方議会議員が、施行日以後において、当該旧共済会を組織する地方議会議員であった間における施行日前の公務に基づく傷病により、退職後三年以内に重度障害の状態となったときも、同様とする。</w:t>
      </w:r>
    </w:p>
    <w:p w14:paraId="16FA601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別段の定めがあるもののほか、特例公務傷病年金については、旧公務傷病年金に関する規定の例による。</w:t>
      </w:r>
    </w:p>
    <w:p w14:paraId="1E460A36"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附則第十三条の規定は、特例公務傷病年金の年額の算定について準用する。</w:t>
      </w:r>
    </w:p>
    <w:p w14:paraId="00026CA6"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（特例遺族年金）</w:t>
      </w:r>
    </w:p>
    <w:p w14:paraId="780EC42A"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第十八条　特例遺族年金は、この法律の施行の際現に地方議会議員である者が在職中死亡し、その死亡を退職とみなすときはこれに特例退職年金又は特例公務傷病年金を給すべきときに、その者の遺族に給するものとする。旧退職年金、旧公務傷病年金、特例退職年金又は特例公務傷病年金を受ける者が死亡したときも、同様とする。</w:t>
      </w:r>
    </w:p>
    <w:p w14:paraId="6988715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別段の定めがあるもののほか、特例遺族年金については、旧遺族年金に関する規定の例による。</w:t>
      </w:r>
    </w:p>
    <w:p w14:paraId="327249B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特例遺族年金の年額は、これを受ける者の人員にかかわらず、次の各号に掲げる金額の二分の一に相当する金額とする。</w:t>
      </w:r>
    </w:p>
    <w:p w14:paraId="6582C326"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lastRenderedPageBreak/>
        <w:t>一　この法律の施行の際現に地方議会議員である者が施行日前の公務に基づく傷病によらないで在職中死亡した場合（第三号に規定する場合を除く。）においては、次のイ又はロに掲げるその者の死亡の時期の区分に応じ、当該イ又はロに定める金額</w:t>
      </w:r>
    </w:p>
    <w:p w14:paraId="6485888E" w14:textId="77777777" w:rsidR="00E45B58" w:rsidRPr="00BA18EF" w:rsidRDefault="00E45B58" w:rsidP="00CC04DE">
      <w:pPr>
        <w:widowControl/>
        <w:autoSpaceDE w:val="0"/>
        <w:autoSpaceDN w:val="0"/>
        <w:adjustRightInd w:val="0"/>
        <w:spacing w:line="440" w:lineRule="exact"/>
        <w:ind w:left="720" w:hanging="240"/>
        <w:jc w:val="left"/>
        <w:rPr>
          <w:rFonts w:ascii="ＭＳ 明朝" w:eastAsia="ＭＳ 明朝"/>
          <w:kern w:val="1"/>
          <w:sz w:val="24"/>
          <w:szCs w:val="24"/>
        </w:rPr>
      </w:pPr>
      <w:r w:rsidRPr="00BA18EF">
        <w:rPr>
          <w:rFonts w:ascii="ＭＳ 明朝" w:eastAsia="ＭＳ 明朝"/>
          <w:kern w:val="1"/>
          <w:sz w:val="24"/>
          <w:szCs w:val="24"/>
        </w:rPr>
        <w:t>イ　施行日から平成二十三年八月三十一日までの間　その者が旧退職年金に関する規定（附則第三条の規定を除く。）により旧退職年金を受けるものとした場合における当該旧退職年金の年額</w:t>
      </w:r>
    </w:p>
    <w:p w14:paraId="71D4A42C" w14:textId="77777777" w:rsidR="00E45B58" w:rsidRPr="00BA18EF" w:rsidRDefault="00E45B58" w:rsidP="00CC04DE">
      <w:pPr>
        <w:widowControl/>
        <w:autoSpaceDE w:val="0"/>
        <w:autoSpaceDN w:val="0"/>
        <w:adjustRightInd w:val="0"/>
        <w:spacing w:line="440" w:lineRule="exact"/>
        <w:ind w:left="720" w:hanging="240"/>
        <w:jc w:val="left"/>
        <w:rPr>
          <w:rFonts w:ascii="ＭＳ 明朝" w:eastAsia="ＭＳ 明朝"/>
          <w:kern w:val="1"/>
          <w:sz w:val="24"/>
          <w:szCs w:val="24"/>
        </w:rPr>
      </w:pPr>
      <w:r w:rsidRPr="00BA18EF">
        <w:rPr>
          <w:rFonts w:ascii="ＭＳ 明朝" w:eastAsia="ＭＳ 明朝"/>
          <w:kern w:val="1"/>
          <w:sz w:val="24"/>
          <w:szCs w:val="24"/>
        </w:rPr>
        <w:t>ロ　平成二十三年九月一日以後　その者に給すべき特例退職年金の年額</w:t>
      </w:r>
    </w:p>
    <w:p w14:paraId="05AB1E1B"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二　旧退職年金又は特例退職年金を受ける者が施行日前の公務に基づく傷病によらないで死亡した場合（前号に規定する場合を除く。）においては、次のイ又はロに掲げるその者の死亡の時期の区分に応じ、当該イ又はロに定める金額</w:t>
      </w:r>
    </w:p>
    <w:p w14:paraId="10AE9780" w14:textId="77777777" w:rsidR="00E45B58" w:rsidRPr="00BA18EF" w:rsidRDefault="00E45B58" w:rsidP="00CC04DE">
      <w:pPr>
        <w:widowControl/>
        <w:autoSpaceDE w:val="0"/>
        <w:autoSpaceDN w:val="0"/>
        <w:adjustRightInd w:val="0"/>
        <w:spacing w:line="440" w:lineRule="exact"/>
        <w:ind w:left="720" w:hanging="240"/>
        <w:jc w:val="left"/>
        <w:rPr>
          <w:rFonts w:ascii="ＭＳ 明朝" w:eastAsia="ＭＳ 明朝"/>
          <w:kern w:val="1"/>
          <w:sz w:val="24"/>
          <w:szCs w:val="24"/>
        </w:rPr>
      </w:pPr>
      <w:r w:rsidRPr="00BA18EF">
        <w:rPr>
          <w:rFonts w:ascii="ＭＳ 明朝" w:eastAsia="ＭＳ 明朝"/>
          <w:kern w:val="1"/>
          <w:sz w:val="24"/>
          <w:szCs w:val="24"/>
        </w:rPr>
        <w:t>イ　施行日から平成二十三年八月三十一日までの間　その者が旧退職年金に関する規定（附則第三条の規定を除く。）により旧退職年金を受けるものとした場合における当該旧退職年金の年額</w:t>
      </w:r>
    </w:p>
    <w:p w14:paraId="14F6CAFE" w14:textId="77777777" w:rsidR="00E45B58" w:rsidRPr="00BA18EF" w:rsidRDefault="00E45B58" w:rsidP="00CC04DE">
      <w:pPr>
        <w:widowControl/>
        <w:autoSpaceDE w:val="0"/>
        <w:autoSpaceDN w:val="0"/>
        <w:adjustRightInd w:val="0"/>
        <w:spacing w:line="440" w:lineRule="exact"/>
        <w:ind w:left="720" w:hanging="240"/>
        <w:jc w:val="left"/>
        <w:rPr>
          <w:rFonts w:ascii="ＭＳ 明朝" w:eastAsia="ＭＳ 明朝"/>
          <w:kern w:val="1"/>
          <w:sz w:val="24"/>
          <w:szCs w:val="24"/>
        </w:rPr>
      </w:pPr>
      <w:r w:rsidRPr="00BA18EF">
        <w:rPr>
          <w:rFonts w:ascii="ＭＳ 明朝" w:eastAsia="ＭＳ 明朝"/>
          <w:kern w:val="1"/>
          <w:sz w:val="24"/>
          <w:szCs w:val="24"/>
        </w:rPr>
        <w:t>ロ　平成二十三年九月一日以後　当該旧退職年金の年額又は当該特例退職年金の年額</w:t>
      </w:r>
    </w:p>
    <w:p w14:paraId="5AD61C4F"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三　旧公務傷病年金又は特例公務傷病年金を受ける者が施行日前の公務に基づく傷病によらないで死亡した場合においては、在職期間十二年未満の者にあってはその者が旧退職年金に関する規定（附則第三条の規定を除く。）により在職十二年の者として旧退職年金を受けるものとした場合における当該旧退職年金の年額に、在職期間十二年以上の者にあってはその者が旧退職年金に関する規定（同条の規定を除く。）により旧退職年金を受けるものとした場合における当該旧退職年金の年額に、それぞれ百分の百二十八を乗じて得た金額</w:t>
      </w:r>
    </w:p>
    <w:p w14:paraId="6308D8B7"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四　この法律の施行の際現に地方議会議員である者が施行日前の公務に基づく傷病により在職中死亡した場合又は旧退職年金、旧公務傷病年金、特例退職年金若しくは特例公務傷病年金を受ける者が施行日前の公務に基づく傷病により死亡した場合においては、在職期間十二年未満の者にあっては</w:t>
      </w:r>
      <w:r w:rsidRPr="00BA18EF">
        <w:rPr>
          <w:rFonts w:ascii="ＭＳ 明朝" w:eastAsia="ＭＳ 明朝"/>
          <w:kern w:val="1"/>
          <w:sz w:val="24"/>
          <w:szCs w:val="24"/>
        </w:rPr>
        <w:lastRenderedPageBreak/>
        <w:t>その者が旧退職年金に関する規定（附則第三条の規定を除く。）により在職十二年の者として旧退職年金を受けるものとした場合における当該旧退職年金の年額に、在職期間十二年以上の者にあってはその者が旧退職年金に関する規定（同条の規定を除く。）により旧退職年金を受けるものとした場合における当該旧退職年金の年額に、それぞれ百分の百七十を乗じて得た金額</w:t>
      </w:r>
    </w:p>
    <w:p w14:paraId="656ED266"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４　附則第十三条の規定は、特例遺族年金の年額の算定について準用する。</w:t>
      </w:r>
    </w:p>
    <w:p w14:paraId="678A7ECD"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（特例遺族一時金）</w:t>
      </w:r>
    </w:p>
    <w:p w14:paraId="472F5FF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第十九条　特例遺族一時金は、次の各号に掲げる者の区分に応じ、当該各号に定めるときに、その者の遺族に給するものとする。</w:t>
      </w:r>
    </w:p>
    <w:p w14:paraId="7F80F98A"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一　この法律の施行の際現に地方議会議員である者（平成二十三年五月までの在職期間が十二年未満である者に限る。）　在職中死亡し、その死亡を退職とみなすときはこれに特例退職一時金を給すべきとき。</w:t>
      </w:r>
    </w:p>
    <w:p w14:paraId="11F2248A"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二　平成二十三年一月一日から施行日の前日までの間に在職三年未満で死亡した地方議会議員　この法律の施行のとき。</w:t>
      </w:r>
    </w:p>
    <w:p w14:paraId="117069EC"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別段の定めがあるもののほか、特例遺族一時金については、旧遺族一時金に関する規定の例による。</w:t>
      </w:r>
    </w:p>
    <w:p w14:paraId="209C478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特例遺族一時金の額は、これを受ける者の人員にかかわらず、特例遺族一時金の給付事由となった死亡に係る者の在職期間に係る掛金及び特別掛金の総額に相当する金額に百分の八十を乗じて得た金額とする。</w:t>
      </w:r>
    </w:p>
    <w:p w14:paraId="2670896B"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（特例遺族一時金の加算の特例）</w:t>
      </w:r>
    </w:p>
    <w:p w14:paraId="4654880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第二十条　特例遺族一時金の給付事由となった死亡に係る者が平成二十三年一月から五月までの月分の掛金又は特別掛金を納めていた場合における当該特例遺族一時金の額は、前条第三項の規定により算定した金額に特例遺族一時金調整額を加えた金額とする。</w:t>
      </w:r>
    </w:p>
    <w:p w14:paraId="33F2D97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前項の特例遺族一時金調整額は、これを受ける者の人員にかかわらず、特例遺族一時金の給付事由となった死亡に係る者が納めた平成二十三年一月から五月までの月分の掛金及び特別掛金の総額に相当する金額に百分の二十を乗じて得た金額とする。</w:t>
      </w:r>
    </w:p>
    <w:p w14:paraId="068EA107"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lastRenderedPageBreak/>
        <w:t>（年金額の改定）</w:t>
      </w:r>
    </w:p>
    <w:p w14:paraId="28C42C6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第二十一条　旧退職年金、旧公務傷病年金及び旧遺族年金並びに特例退職年金、特例公務傷病年金及び特例遺族年金の額は、物価変動率を参酌し、地方議会議員であった者が引き続きその退職に係る地方公共団体に地方議会議員として在職していたとしたならば受けることとなる議員報酬額（地方自治法第二百三条第一項に規定する議員報酬の額をいう。）に係る附則第二十三条第一項第三号に規定する存続共済会の定款で定める標準報酬月額を基礎として政令で定める額を基準として、政令で定めるところにより、速やかに改定の措置を講ずるものとする。</w:t>
      </w:r>
    </w:p>
    <w:p w14:paraId="08E79734"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（国税徴収法の適用に関する経過措置）</w:t>
      </w:r>
    </w:p>
    <w:p w14:paraId="37A0531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第二十二条　旧退職年金及び特例退職年金に係る債権は、国税徴収法（昭和三十四年法律第百四十七号）第七十六条第一項に規定する給料等とみなして、同条の規定を適用する。</w:t>
      </w:r>
    </w:p>
    <w:p w14:paraId="1C9FC7B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旧退職一時金及び代替退職一時金並びに特例退職一時金に係る債権は、国税徴収法第七十六条第四項に規定する退職手当等とみなして、同条の規定を適用する。</w:t>
      </w:r>
    </w:p>
    <w:p w14:paraId="38BC5EDD"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（存続共済会）</w:t>
      </w:r>
    </w:p>
    <w:p w14:paraId="2D901968"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第二十三条　旧共済会は、次に掲げる業務を行うため、この法律の施行後も、旧法第百五十一条の規定により設けられた地方議会議員共済会としてなお存続するものとする。この場合において、同条、旧法第百五十二条（第一項第七号を除く。）、第百五十三条から第百五十七条の二まで、第百六十七条、第百六十七条の二、第百七十条から第百七十一条まで及び附則第三十六条の規定は、なおその効力を有する。</w:t>
      </w:r>
    </w:p>
    <w:p w14:paraId="0C2B6B73"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一　旧退職年金、旧退職一時金、代替退職一時金、旧公務傷病年金、旧遺族年金及び旧遺族一時金の給付を行うこと。</w:t>
      </w:r>
    </w:p>
    <w:p w14:paraId="78C5C4E2"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二　特例退職年金、特例退職一時金、特例公務傷病年金、特例遺族年金及び特例遺族一時金の給付を行うこと。</w:t>
      </w:r>
    </w:p>
    <w:p w14:paraId="561F1573"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lastRenderedPageBreak/>
        <w:t>三　前二号に掲げるもののほか、この項の規定によりなお存続するものとされる旧共済会（以下「存続共済会」という。）に帰属した権利及び義務の行使及び履行のために必要な業務を行うこと。</w:t>
      </w:r>
    </w:p>
    <w:p w14:paraId="0186C6A8" w14:textId="77777777" w:rsidR="00E45B58" w:rsidRPr="00BA18EF" w:rsidRDefault="00E45B58" w:rsidP="00CC04DE">
      <w:pPr>
        <w:widowControl/>
        <w:autoSpaceDE w:val="0"/>
        <w:autoSpaceDN w:val="0"/>
        <w:adjustRightInd w:val="0"/>
        <w:spacing w:line="440" w:lineRule="exact"/>
        <w:ind w:left="480" w:hanging="240"/>
        <w:jc w:val="left"/>
        <w:rPr>
          <w:rFonts w:ascii="ＭＳ 明朝" w:eastAsia="ＭＳ 明朝"/>
          <w:kern w:val="1"/>
          <w:sz w:val="24"/>
          <w:szCs w:val="24"/>
        </w:rPr>
      </w:pPr>
      <w:r w:rsidRPr="00BA18EF">
        <w:rPr>
          <w:rFonts w:ascii="ＭＳ 明朝" w:eastAsia="ＭＳ 明朝"/>
          <w:kern w:val="1"/>
          <w:sz w:val="24"/>
          <w:szCs w:val="24"/>
        </w:rPr>
        <w:t>四　前三号の業務に附帯する業務を行うこと。</w:t>
      </w:r>
    </w:p>
    <w:p w14:paraId="2A7FC16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前項の規定によりなおその効力を有するものとされた旧法の規定を適用する場合において、次の表の上欄に掲げる旧法の規定中同表の中欄に掲げる字句は、それぞれ同表の下欄に掲げる字句に読み替えるものとする。</w:t>
      </w:r>
    </w:p>
    <w:tbl>
      <w:tblPr>
        <w:tblW w:w="8505" w:type="dxa"/>
        <w:tblInd w:w="-5" w:type="dxa"/>
        <w:tblCellMar>
          <w:top w:w="108" w:type="dxa"/>
          <w:bottom w:w="108" w:type="dxa"/>
        </w:tblCellMar>
        <w:tblLook w:val="0000" w:firstRow="0" w:lastRow="0" w:firstColumn="0" w:lastColumn="0" w:noHBand="0" w:noVBand="0"/>
      </w:tblPr>
      <w:tblGrid>
        <w:gridCol w:w="2127"/>
        <w:gridCol w:w="1559"/>
        <w:gridCol w:w="4819"/>
      </w:tblGrid>
      <w:tr w:rsidR="00E45B58" w:rsidRPr="00BA18EF" w14:paraId="17479071" w14:textId="77777777" w:rsidTr="00BA18EF">
        <w:tc>
          <w:tcPr>
            <w:tcW w:w="2127" w:type="dxa"/>
            <w:tcBorders>
              <w:top w:val="single" w:sz="4" w:space="0" w:color="auto"/>
              <w:left w:val="single" w:sz="4" w:space="0" w:color="auto"/>
              <w:bottom w:val="nil"/>
              <w:right w:val="single" w:sz="4" w:space="0" w:color="auto"/>
            </w:tcBorders>
          </w:tcPr>
          <w:p w14:paraId="022B1989"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第百五十一条第一項各号列記以外の部分</w:t>
            </w:r>
          </w:p>
        </w:tc>
        <w:tc>
          <w:tcPr>
            <w:tcW w:w="1559" w:type="dxa"/>
            <w:tcBorders>
              <w:top w:val="single" w:sz="4" w:space="0" w:color="auto"/>
              <w:left w:val="single" w:sz="4" w:space="0" w:color="auto"/>
              <w:bottom w:val="single" w:sz="4" w:space="0" w:color="auto"/>
              <w:right w:val="single" w:sz="4" w:space="0" w:color="auto"/>
            </w:tcBorders>
          </w:tcPr>
          <w:p w14:paraId="4A7F5394"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地方公共団体の議会の議員（以下「地方議会議員」という。）</w:t>
            </w:r>
          </w:p>
        </w:tc>
        <w:tc>
          <w:tcPr>
            <w:tcW w:w="4819" w:type="dxa"/>
            <w:tcBorders>
              <w:top w:val="single" w:sz="4" w:space="0" w:color="auto"/>
              <w:left w:val="single" w:sz="4" w:space="0" w:color="auto"/>
              <w:bottom w:val="single" w:sz="4" w:space="0" w:color="auto"/>
              <w:right w:val="single" w:sz="4" w:space="0" w:color="auto"/>
            </w:tcBorders>
          </w:tcPr>
          <w:p w14:paraId="11B63CCF"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地方公共団体の議会の議長</w:t>
            </w:r>
          </w:p>
        </w:tc>
      </w:tr>
      <w:tr w:rsidR="00E45B58" w:rsidRPr="00BA18EF" w14:paraId="1CDD4FDF" w14:textId="77777777" w:rsidTr="00BA18EF">
        <w:tc>
          <w:tcPr>
            <w:tcW w:w="2127" w:type="dxa"/>
            <w:tcBorders>
              <w:top w:val="nil"/>
              <w:left w:val="single" w:sz="4" w:space="0" w:color="auto"/>
              <w:bottom w:val="nil"/>
              <w:right w:val="single" w:sz="4" w:space="0" w:color="auto"/>
            </w:tcBorders>
          </w:tcPr>
          <w:p w14:paraId="2F7CFE3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931628A"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地方議会議員をもつて</w:t>
            </w:r>
          </w:p>
        </w:tc>
        <w:tc>
          <w:tcPr>
            <w:tcW w:w="4819" w:type="dxa"/>
            <w:tcBorders>
              <w:top w:val="single" w:sz="4" w:space="0" w:color="auto"/>
              <w:left w:val="single" w:sz="4" w:space="0" w:color="auto"/>
              <w:bottom w:val="single" w:sz="4" w:space="0" w:color="auto"/>
              <w:right w:val="single" w:sz="4" w:space="0" w:color="auto"/>
            </w:tcBorders>
          </w:tcPr>
          <w:p w14:paraId="269E2AD1"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地方公共団体の議会の議長をもつて</w:t>
            </w:r>
          </w:p>
        </w:tc>
      </w:tr>
      <w:tr w:rsidR="00E45B58" w:rsidRPr="00BA18EF" w14:paraId="6E1ADB39" w14:textId="77777777" w:rsidTr="00BA18EF">
        <w:tc>
          <w:tcPr>
            <w:tcW w:w="2127" w:type="dxa"/>
            <w:tcBorders>
              <w:top w:val="nil"/>
              <w:left w:val="single" w:sz="4" w:space="0" w:color="auto"/>
              <w:bottom w:val="single" w:sz="4" w:space="0" w:color="auto"/>
              <w:right w:val="single" w:sz="4" w:space="0" w:color="auto"/>
            </w:tcBorders>
          </w:tcPr>
          <w:p w14:paraId="714DDD79"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3366564"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lang w:eastAsia="zh-TW"/>
              </w:rPr>
            </w:pPr>
            <w:r w:rsidRPr="00BA18EF">
              <w:rPr>
                <w:rFonts w:ascii="ＭＳ 明朝" w:eastAsia="ＭＳ 明朝"/>
                <w:kern w:val="1"/>
                <w:sz w:val="24"/>
                <w:szCs w:val="24"/>
                <w:lang w:eastAsia="zh-TW"/>
              </w:rPr>
              <w:t>地方議会議員共済会（以下「共済会」</w:t>
            </w:r>
          </w:p>
        </w:tc>
        <w:tc>
          <w:tcPr>
            <w:tcW w:w="4819" w:type="dxa"/>
            <w:tcBorders>
              <w:top w:val="single" w:sz="4" w:space="0" w:color="auto"/>
              <w:left w:val="single" w:sz="4" w:space="0" w:color="auto"/>
              <w:bottom w:val="single" w:sz="4" w:space="0" w:color="auto"/>
              <w:right w:val="single" w:sz="4" w:space="0" w:color="auto"/>
            </w:tcBorders>
          </w:tcPr>
          <w:p w14:paraId="68DC7FAC"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地方公務員等共済組合法の一部を改正する法律（平成二十三年法律第五十六号）附則第二十三条第一項の規定によりなお存続するものとされる地方議会議員共済会（以下「存続共済会」</w:t>
            </w:r>
          </w:p>
        </w:tc>
      </w:tr>
      <w:tr w:rsidR="00E45B58" w:rsidRPr="00BA18EF" w14:paraId="5556F30F" w14:textId="77777777" w:rsidTr="00BA18EF">
        <w:tc>
          <w:tcPr>
            <w:tcW w:w="2127" w:type="dxa"/>
            <w:tcBorders>
              <w:top w:val="single" w:sz="4" w:space="0" w:color="auto"/>
              <w:left w:val="single" w:sz="4" w:space="0" w:color="auto"/>
              <w:bottom w:val="nil"/>
              <w:right w:val="single" w:sz="4" w:space="0" w:color="auto"/>
            </w:tcBorders>
          </w:tcPr>
          <w:p w14:paraId="17590F92"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lang w:eastAsia="zh-TW"/>
              </w:rPr>
            </w:pPr>
            <w:r w:rsidRPr="00BA18EF">
              <w:rPr>
                <w:rFonts w:ascii="ＭＳ 明朝" w:eastAsia="ＭＳ 明朝"/>
                <w:kern w:val="1"/>
                <w:sz w:val="24"/>
                <w:szCs w:val="24"/>
                <w:lang w:eastAsia="zh-TW"/>
              </w:rPr>
              <w:t>第百五十一条第一項第一号</w:t>
            </w:r>
          </w:p>
        </w:tc>
        <w:tc>
          <w:tcPr>
            <w:tcW w:w="1559" w:type="dxa"/>
            <w:tcBorders>
              <w:top w:val="single" w:sz="4" w:space="0" w:color="auto"/>
              <w:left w:val="single" w:sz="4" w:space="0" w:color="auto"/>
              <w:bottom w:val="single" w:sz="4" w:space="0" w:color="auto"/>
              <w:right w:val="single" w:sz="4" w:space="0" w:color="auto"/>
            </w:tcBorders>
          </w:tcPr>
          <w:p w14:paraId="4EB7233D"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議会の議員</w:t>
            </w:r>
          </w:p>
        </w:tc>
        <w:tc>
          <w:tcPr>
            <w:tcW w:w="4819" w:type="dxa"/>
            <w:tcBorders>
              <w:top w:val="single" w:sz="4" w:space="0" w:color="auto"/>
              <w:left w:val="single" w:sz="4" w:space="0" w:color="auto"/>
              <w:bottom w:val="single" w:sz="4" w:space="0" w:color="auto"/>
              <w:right w:val="single" w:sz="4" w:space="0" w:color="auto"/>
            </w:tcBorders>
          </w:tcPr>
          <w:p w14:paraId="62CFB4C6"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議会の議長</w:t>
            </w:r>
          </w:p>
        </w:tc>
      </w:tr>
      <w:tr w:rsidR="00E45B58" w:rsidRPr="00BA18EF" w14:paraId="0D5FBD4A" w14:textId="77777777" w:rsidTr="00BA18EF">
        <w:tc>
          <w:tcPr>
            <w:tcW w:w="2127" w:type="dxa"/>
            <w:tcBorders>
              <w:top w:val="nil"/>
              <w:left w:val="single" w:sz="4" w:space="0" w:color="auto"/>
              <w:bottom w:val="single" w:sz="4" w:space="0" w:color="auto"/>
              <w:right w:val="single" w:sz="4" w:space="0" w:color="auto"/>
            </w:tcBorders>
          </w:tcPr>
          <w:p w14:paraId="03B76C3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EBED3FE"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lang w:eastAsia="zh-TW"/>
              </w:rPr>
            </w:pPr>
            <w:r w:rsidRPr="00BA18EF">
              <w:rPr>
                <w:rFonts w:ascii="ＭＳ 明朝" w:eastAsia="ＭＳ 明朝"/>
                <w:kern w:val="1"/>
                <w:sz w:val="24"/>
                <w:szCs w:val="24"/>
                <w:lang w:eastAsia="zh-TW"/>
              </w:rPr>
              <w:t>都道府県議会議員共済会</w:t>
            </w:r>
          </w:p>
        </w:tc>
        <w:tc>
          <w:tcPr>
            <w:tcW w:w="4819" w:type="dxa"/>
            <w:tcBorders>
              <w:top w:val="single" w:sz="4" w:space="0" w:color="auto"/>
              <w:left w:val="single" w:sz="4" w:space="0" w:color="auto"/>
              <w:bottom w:val="single" w:sz="4" w:space="0" w:color="auto"/>
              <w:right w:val="single" w:sz="4" w:space="0" w:color="auto"/>
            </w:tcBorders>
          </w:tcPr>
          <w:p w14:paraId="69D78D9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lang w:eastAsia="zh-TW"/>
              </w:rPr>
            </w:pPr>
            <w:r w:rsidRPr="00BA18EF">
              <w:rPr>
                <w:rFonts w:ascii="ＭＳ 明朝" w:eastAsia="ＭＳ 明朝"/>
                <w:kern w:val="1"/>
                <w:sz w:val="24"/>
                <w:szCs w:val="24"/>
                <w:lang w:eastAsia="zh-TW"/>
              </w:rPr>
              <w:t>都道府県議会議員存続共済会</w:t>
            </w:r>
          </w:p>
        </w:tc>
      </w:tr>
      <w:tr w:rsidR="00E45B58" w:rsidRPr="00BA18EF" w14:paraId="5C6E5040" w14:textId="77777777" w:rsidTr="00BA18EF">
        <w:tc>
          <w:tcPr>
            <w:tcW w:w="2127" w:type="dxa"/>
            <w:tcBorders>
              <w:top w:val="single" w:sz="4" w:space="0" w:color="auto"/>
              <w:left w:val="single" w:sz="4" w:space="0" w:color="auto"/>
              <w:bottom w:val="nil"/>
              <w:right w:val="single" w:sz="4" w:space="0" w:color="auto"/>
            </w:tcBorders>
          </w:tcPr>
          <w:p w14:paraId="2CED74C9"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lang w:eastAsia="zh-TW"/>
              </w:rPr>
            </w:pPr>
            <w:r w:rsidRPr="00BA18EF">
              <w:rPr>
                <w:rFonts w:ascii="ＭＳ 明朝" w:eastAsia="ＭＳ 明朝"/>
                <w:kern w:val="1"/>
                <w:sz w:val="24"/>
                <w:szCs w:val="24"/>
                <w:lang w:eastAsia="zh-TW"/>
              </w:rPr>
              <w:lastRenderedPageBreak/>
              <w:t>第百五十一条第一項第二号</w:t>
            </w:r>
          </w:p>
        </w:tc>
        <w:tc>
          <w:tcPr>
            <w:tcW w:w="1559" w:type="dxa"/>
            <w:tcBorders>
              <w:top w:val="single" w:sz="4" w:space="0" w:color="auto"/>
              <w:left w:val="single" w:sz="4" w:space="0" w:color="auto"/>
              <w:bottom w:val="single" w:sz="4" w:space="0" w:color="auto"/>
              <w:right w:val="single" w:sz="4" w:space="0" w:color="auto"/>
            </w:tcBorders>
          </w:tcPr>
          <w:p w14:paraId="2CA5FFA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議会の議員</w:t>
            </w:r>
          </w:p>
        </w:tc>
        <w:tc>
          <w:tcPr>
            <w:tcW w:w="4819" w:type="dxa"/>
            <w:tcBorders>
              <w:top w:val="single" w:sz="4" w:space="0" w:color="auto"/>
              <w:left w:val="single" w:sz="4" w:space="0" w:color="auto"/>
              <w:bottom w:val="single" w:sz="4" w:space="0" w:color="auto"/>
              <w:right w:val="single" w:sz="4" w:space="0" w:color="auto"/>
            </w:tcBorders>
          </w:tcPr>
          <w:p w14:paraId="774CE80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議会の議長</w:t>
            </w:r>
          </w:p>
        </w:tc>
      </w:tr>
      <w:tr w:rsidR="00E45B58" w:rsidRPr="00BA18EF" w14:paraId="4F7A2DC5" w14:textId="77777777" w:rsidTr="00BA18EF">
        <w:tc>
          <w:tcPr>
            <w:tcW w:w="2127" w:type="dxa"/>
            <w:tcBorders>
              <w:top w:val="nil"/>
              <w:left w:val="single" w:sz="4" w:space="0" w:color="auto"/>
              <w:bottom w:val="single" w:sz="4" w:space="0" w:color="auto"/>
              <w:right w:val="single" w:sz="4" w:space="0" w:color="auto"/>
            </w:tcBorders>
          </w:tcPr>
          <w:p w14:paraId="0F097CE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A092844"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市議会議員共済会</w:t>
            </w:r>
          </w:p>
        </w:tc>
        <w:tc>
          <w:tcPr>
            <w:tcW w:w="4819" w:type="dxa"/>
            <w:tcBorders>
              <w:top w:val="single" w:sz="4" w:space="0" w:color="auto"/>
              <w:left w:val="single" w:sz="4" w:space="0" w:color="auto"/>
              <w:bottom w:val="single" w:sz="4" w:space="0" w:color="auto"/>
              <w:right w:val="single" w:sz="4" w:space="0" w:color="auto"/>
            </w:tcBorders>
          </w:tcPr>
          <w:p w14:paraId="4C5AB90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lang w:eastAsia="zh-TW"/>
              </w:rPr>
            </w:pPr>
            <w:r w:rsidRPr="00BA18EF">
              <w:rPr>
                <w:rFonts w:ascii="ＭＳ 明朝" w:eastAsia="ＭＳ 明朝"/>
                <w:kern w:val="1"/>
                <w:sz w:val="24"/>
                <w:szCs w:val="24"/>
                <w:lang w:eastAsia="zh-TW"/>
              </w:rPr>
              <w:t>市議会議員存続共済会</w:t>
            </w:r>
          </w:p>
        </w:tc>
      </w:tr>
      <w:tr w:rsidR="00E45B58" w:rsidRPr="00BA18EF" w14:paraId="5A40E11E" w14:textId="77777777" w:rsidTr="00BA18EF">
        <w:tc>
          <w:tcPr>
            <w:tcW w:w="2127" w:type="dxa"/>
            <w:tcBorders>
              <w:top w:val="single" w:sz="4" w:space="0" w:color="auto"/>
              <w:left w:val="single" w:sz="4" w:space="0" w:color="auto"/>
              <w:bottom w:val="nil"/>
              <w:right w:val="single" w:sz="4" w:space="0" w:color="auto"/>
            </w:tcBorders>
          </w:tcPr>
          <w:p w14:paraId="1D3AB6AF"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lang w:eastAsia="zh-TW"/>
              </w:rPr>
            </w:pPr>
            <w:r w:rsidRPr="00BA18EF">
              <w:rPr>
                <w:rFonts w:ascii="ＭＳ 明朝" w:eastAsia="ＭＳ 明朝"/>
                <w:kern w:val="1"/>
                <w:sz w:val="24"/>
                <w:szCs w:val="24"/>
                <w:lang w:eastAsia="zh-TW"/>
              </w:rPr>
              <w:t>第百五十一条第一項第三号</w:t>
            </w:r>
          </w:p>
        </w:tc>
        <w:tc>
          <w:tcPr>
            <w:tcW w:w="1559" w:type="dxa"/>
            <w:tcBorders>
              <w:top w:val="single" w:sz="4" w:space="0" w:color="auto"/>
              <w:left w:val="single" w:sz="4" w:space="0" w:color="auto"/>
              <w:bottom w:val="single" w:sz="4" w:space="0" w:color="auto"/>
              <w:right w:val="single" w:sz="4" w:space="0" w:color="auto"/>
            </w:tcBorders>
          </w:tcPr>
          <w:p w14:paraId="707F226D"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議会の議員</w:t>
            </w:r>
          </w:p>
        </w:tc>
        <w:tc>
          <w:tcPr>
            <w:tcW w:w="4819" w:type="dxa"/>
            <w:tcBorders>
              <w:top w:val="single" w:sz="4" w:space="0" w:color="auto"/>
              <w:left w:val="single" w:sz="4" w:space="0" w:color="auto"/>
              <w:bottom w:val="single" w:sz="4" w:space="0" w:color="auto"/>
              <w:right w:val="single" w:sz="4" w:space="0" w:color="auto"/>
            </w:tcBorders>
          </w:tcPr>
          <w:p w14:paraId="58589B0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議会の議長</w:t>
            </w:r>
          </w:p>
        </w:tc>
      </w:tr>
      <w:tr w:rsidR="00E45B58" w:rsidRPr="00BA18EF" w14:paraId="09828B73" w14:textId="77777777" w:rsidTr="00BA18EF">
        <w:tc>
          <w:tcPr>
            <w:tcW w:w="2127" w:type="dxa"/>
            <w:tcBorders>
              <w:top w:val="nil"/>
              <w:left w:val="single" w:sz="4" w:space="0" w:color="auto"/>
              <w:bottom w:val="single" w:sz="4" w:space="0" w:color="auto"/>
              <w:right w:val="single" w:sz="4" w:space="0" w:color="auto"/>
            </w:tcBorders>
          </w:tcPr>
          <w:p w14:paraId="060919DD"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631DE39"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町村議会議員共済会</w:t>
            </w:r>
          </w:p>
        </w:tc>
        <w:tc>
          <w:tcPr>
            <w:tcW w:w="4819" w:type="dxa"/>
            <w:tcBorders>
              <w:top w:val="single" w:sz="4" w:space="0" w:color="auto"/>
              <w:left w:val="single" w:sz="4" w:space="0" w:color="auto"/>
              <w:bottom w:val="single" w:sz="4" w:space="0" w:color="auto"/>
              <w:right w:val="single" w:sz="4" w:space="0" w:color="auto"/>
            </w:tcBorders>
          </w:tcPr>
          <w:p w14:paraId="6226E741"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lang w:eastAsia="zh-TW"/>
              </w:rPr>
            </w:pPr>
            <w:r w:rsidRPr="00BA18EF">
              <w:rPr>
                <w:rFonts w:ascii="ＭＳ 明朝" w:eastAsia="ＭＳ 明朝"/>
                <w:kern w:val="1"/>
                <w:sz w:val="24"/>
                <w:szCs w:val="24"/>
                <w:lang w:eastAsia="zh-TW"/>
              </w:rPr>
              <w:t>町村議会議員存続共済会</w:t>
            </w:r>
          </w:p>
        </w:tc>
      </w:tr>
      <w:tr w:rsidR="00E45B58" w:rsidRPr="00BA18EF" w14:paraId="6A454FA0" w14:textId="77777777" w:rsidTr="00BA18EF">
        <w:tc>
          <w:tcPr>
            <w:tcW w:w="2127" w:type="dxa"/>
            <w:tcBorders>
              <w:top w:val="single" w:sz="4" w:space="0" w:color="auto"/>
              <w:left w:val="single" w:sz="4" w:space="0" w:color="auto"/>
              <w:bottom w:val="single" w:sz="4" w:space="0" w:color="auto"/>
              <w:right w:val="single" w:sz="4" w:space="0" w:color="auto"/>
            </w:tcBorders>
          </w:tcPr>
          <w:p w14:paraId="702C5E4A"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第百五十一条第二項及び第三項並びに第百五十二条第一項各号列記以外の部分</w:t>
            </w:r>
          </w:p>
        </w:tc>
        <w:tc>
          <w:tcPr>
            <w:tcW w:w="1559" w:type="dxa"/>
            <w:tcBorders>
              <w:top w:val="single" w:sz="4" w:space="0" w:color="auto"/>
              <w:left w:val="single" w:sz="4" w:space="0" w:color="auto"/>
              <w:bottom w:val="single" w:sz="4" w:space="0" w:color="auto"/>
              <w:right w:val="single" w:sz="4" w:space="0" w:color="auto"/>
            </w:tcBorders>
          </w:tcPr>
          <w:p w14:paraId="712A40D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7D06004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r w:rsidR="00E45B58" w:rsidRPr="00BA18EF" w14:paraId="2B63DF4F" w14:textId="77777777" w:rsidTr="00BA18EF">
        <w:tc>
          <w:tcPr>
            <w:tcW w:w="2127" w:type="dxa"/>
            <w:tcBorders>
              <w:top w:val="single" w:sz="4" w:space="0" w:color="auto"/>
              <w:left w:val="single" w:sz="4" w:space="0" w:color="auto"/>
              <w:bottom w:val="single" w:sz="4" w:space="0" w:color="auto"/>
              <w:right w:val="single" w:sz="4" w:space="0" w:color="auto"/>
            </w:tcBorders>
          </w:tcPr>
          <w:p w14:paraId="000C9102"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lang w:eastAsia="zh-TW"/>
              </w:rPr>
            </w:pPr>
            <w:r w:rsidRPr="00BA18EF">
              <w:rPr>
                <w:rFonts w:ascii="ＭＳ 明朝" w:eastAsia="ＭＳ 明朝"/>
                <w:kern w:val="1"/>
                <w:sz w:val="24"/>
                <w:szCs w:val="24"/>
                <w:lang w:eastAsia="zh-TW"/>
              </w:rPr>
              <w:t>第百五十二条第一項第四号</w:t>
            </w:r>
          </w:p>
        </w:tc>
        <w:tc>
          <w:tcPr>
            <w:tcW w:w="1559" w:type="dxa"/>
            <w:tcBorders>
              <w:top w:val="single" w:sz="4" w:space="0" w:color="auto"/>
              <w:left w:val="single" w:sz="4" w:space="0" w:color="auto"/>
              <w:bottom w:val="single" w:sz="4" w:space="0" w:color="auto"/>
              <w:right w:val="single" w:sz="4" w:space="0" w:color="auto"/>
            </w:tcBorders>
          </w:tcPr>
          <w:p w14:paraId="7D23B212"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代議員会</w:t>
            </w:r>
          </w:p>
        </w:tc>
        <w:tc>
          <w:tcPr>
            <w:tcW w:w="4819" w:type="dxa"/>
            <w:tcBorders>
              <w:top w:val="single" w:sz="4" w:space="0" w:color="auto"/>
              <w:left w:val="single" w:sz="4" w:space="0" w:color="auto"/>
              <w:bottom w:val="single" w:sz="4" w:space="0" w:color="auto"/>
              <w:right w:val="single" w:sz="4" w:space="0" w:color="auto"/>
            </w:tcBorders>
          </w:tcPr>
          <w:p w14:paraId="5D734D28"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代議員会（都道府県議会議員存続共済会にあつては、総会。以下同じ。）</w:t>
            </w:r>
          </w:p>
        </w:tc>
      </w:tr>
      <w:tr w:rsidR="00E45B58" w:rsidRPr="00BA18EF" w14:paraId="4A4BF0E4" w14:textId="77777777" w:rsidTr="00BA18EF">
        <w:tc>
          <w:tcPr>
            <w:tcW w:w="2127" w:type="dxa"/>
            <w:tcBorders>
              <w:top w:val="single" w:sz="4" w:space="0" w:color="auto"/>
              <w:left w:val="single" w:sz="4" w:space="0" w:color="auto"/>
              <w:bottom w:val="single" w:sz="4" w:space="0" w:color="auto"/>
              <w:right w:val="single" w:sz="4" w:space="0" w:color="auto"/>
            </w:tcBorders>
          </w:tcPr>
          <w:p w14:paraId="317AA321"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第百五十三条第一項及び第百五十四条から第百五十七条の二まで</w:t>
            </w:r>
          </w:p>
        </w:tc>
        <w:tc>
          <w:tcPr>
            <w:tcW w:w="1559" w:type="dxa"/>
            <w:tcBorders>
              <w:top w:val="single" w:sz="4" w:space="0" w:color="auto"/>
              <w:left w:val="single" w:sz="4" w:space="0" w:color="auto"/>
              <w:bottom w:val="single" w:sz="4" w:space="0" w:color="auto"/>
              <w:right w:val="single" w:sz="4" w:space="0" w:color="auto"/>
            </w:tcBorders>
          </w:tcPr>
          <w:p w14:paraId="48D1032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1571D02C"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r w:rsidR="00E45B58" w:rsidRPr="00BA18EF" w14:paraId="6EFF8F90" w14:textId="77777777" w:rsidTr="00323D02">
        <w:tc>
          <w:tcPr>
            <w:tcW w:w="2127" w:type="dxa"/>
            <w:tcBorders>
              <w:left w:val="single" w:sz="4" w:space="0" w:color="auto"/>
              <w:bottom w:val="nil"/>
              <w:right w:val="single" w:sz="4" w:space="0" w:color="auto"/>
            </w:tcBorders>
          </w:tcPr>
          <w:p w14:paraId="5E652A8D"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第百六十七条第一項</w:t>
            </w:r>
          </w:p>
        </w:tc>
        <w:tc>
          <w:tcPr>
            <w:tcW w:w="1559" w:type="dxa"/>
            <w:tcBorders>
              <w:left w:val="single" w:sz="4" w:space="0" w:color="auto"/>
              <w:bottom w:val="single" w:sz="4" w:space="0" w:color="auto"/>
              <w:right w:val="single" w:sz="4" w:space="0" w:color="auto"/>
            </w:tcBorders>
          </w:tcPr>
          <w:p w14:paraId="6A1E474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共済給付金</w:t>
            </w:r>
          </w:p>
        </w:tc>
        <w:tc>
          <w:tcPr>
            <w:tcW w:w="4819" w:type="dxa"/>
            <w:tcBorders>
              <w:left w:val="single" w:sz="4" w:space="0" w:color="auto"/>
              <w:bottom w:val="single" w:sz="4" w:space="0" w:color="auto"/>
              <w:right w:val="single" w:sz="4" w:space="0" w:color="auto"/>
            </w:tcBorders>
          </w:tcPr>
          <w:p w14:paraId="26A04EE6"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務員等共済組合法の一部を改正する法律附則第二条に規定する旧退職年金、同法附則第五条に規定する旧退職一時金、同法附則第七条第一項に規定する代替退職一時金、同法附則第八条に規定する旧公務傷</w:t>
            </w:r>
            <w:r w:rsidRPr="00BA18EF">
              <w:rPr>
                <w:rFonts w:ascii="ＭＳ 明朝" w:eastAsia="ＭＳ 明朝"/>
                <w:kern w:val="1"/>
                <w:sz w:val="24"/>
                <w:szCs w:val="24"/>
              </w:rPr>
              <w:lastRenderedPageBreak/>
              <w:t>病年金、同法附則第九条に規定する旧遺族年金及び同法附則第十条に規定する旧遺族一時金（以下「旧共済給付金」という。）並びに同法附則第十二条第一項に規定する特例退職年金、同法附則第十四条第一項に規定する特例退職一時金、同法附則第十七条第一項に規定する特例公務傷病年金、同法附則第十八条第一項に規定する特例遺族年金及び同法附則第十九条第一項に規定する特例遺族一時金（以下「特例共済給付金」という。）</w:t>
            </w:r>
          </w:p>
        </w:tc>
      </w:tr>
      <w:tr w:rsidR="00E45B58" w:rsidRPr="00BA18EF" w14:paraId="76BA13D0" w14:textId="77777777" w:rsidTr="00BA18EF">
        <w:tc>
          <w:tcPr>
            <w:tcW w:w="2127" w:type="dxa"/>
            <w:tcBorders>
              <w:top w:val="nil"/>
              <w:left w:val="single" w:sz="4" w:space="0" w:color="auto"/>
              <w:bottom w:val="single" w:sz="4" w:space="0" w:color="auto"/>
              <w:right w:val="single" w:sz="4" w:space="0" w:color="auto"/>
            </w:tcBorders>
          </w:tcPr>
          <w:p w14:paraId="5D33887D"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D0802F2"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前条第一項に規定する掛金及び特別掛金</w:t>
            </w:r>
          </w:p>
        </w:tc>
        <w:tc>
          <w:tcPr>
            <w:tcW w:w="4819" w:type="dxa"/>
            <w:tcBorders>
              <w:top w:val="single" w:sz="4" w:space="0" w:color="auto"/>
              <w:left w:val="single" w:sz="4" w:space="0" w:color="auto"/>
              <w:bottom w:val="single" w:sz="4" w:space="0" w:color="auto"/>
              <w:right w:val="single" w:sz="4" w:space="0" w:color="auto"/>
            </w:tcBorders>
          </w:tcPr>
          <w:p w14:paraId="5765C818"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同法の施行の際現に存続共済会が保有する同法による改正前の第百五十八条に規定する共済給付金の給付のための業務上の余裕金</w:t>
            </w:r>
          </w:p>
        </w:tc>
      </w:tr>
      <w:tr w:rsidR="00E45B58" w:rsidRPr="00BA18EF" w14:paraId="1BC7CF3D" w14:textId="77777777" w:rsidTr="00BA18EF">
        <w:tc>
          <w:tcPr>
            <w:tcW w:w="2127" w:type="dxa"/>
            <w:tcBorders>
              <w:top w:val="single" w:sz="4" w:space="0" w:color="auto"/>
              <w:left w:val="single" w:sz="4" w:space="0" w:color="auto"/>
              <w:bottom w:val="single" w:sz="4" w:space="0" w:color="auto"/>
              <w:right w:val="single" w:sz="4" w:space="0" w:color="auto"/>
            </w:tcBorders>
          </w:tcPr>
          <w:p w14:paraId="5B96FD42"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第百六十七条第二項</w:t>
            </w:r>
          </w:p>
        </w:tc>
        <w:tc>
          <w:tcPr>
            <w:tcW w:w="1559" w:type="dxa"/>
            <w:tcBorders>
              <w:top w:val="single" w:sz="4" w:space="0" w:color="auto"/>
              <w:left w:val="single" w:sz="4" w:space="0" w:color="auto"/>
              <w:bottom w:val="single" w:sz="4" w:space="0" w:color="auto"/>
              <w:right w:val="single" w:sz="4" w:space="0" w:color="auto"/>
            </w:tcBorders>
          </w:tcPr>
          <w:p w14:paraId="4A7EBFFE"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共済会の収支の状況を勘案して、総務省令</w:t>
            </w:r>
          </w:p>
        </w:tc>
        <w:tc>
          <w:tcPr>
            <w:tcW w:w="4819" w:type="dxa"/>
            <w:tcBorders>
              <w:top w:val="single" w:sz="4" w:space="0" w:color="auto"/>
              <w:left w:val="single" w:sz="4" w:space="0" w:color="auto"/>
              <w:bottom w:val="single" w:sz="4" w:space="0" w:color="auto"/>
              <w:right w:val="single" w:sz="4" w:space="0" w:color="auto"/>
            </w:tcBorders>
          </w:tcPr>
          <w:p w14:paraId="7B984624"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総務省令</w:t>
            </w:r>
          </w:p>
        </w:tc>
      </w:tr>
      <w:tr w:rsidR="00E45B58" w:rsidRPr="00BA18EF" w14:paraId="1ED8A6D5" w14:textId="77777777" w:rsidTr="00BA18EF">
        <w:tc>
          <w:tcPr>
            <w:tcW w:w="2127" w:type="dxa"/>
            <w:tcBorders>
              <w:top w:val="single" w:sz="4" w:space="0" w:color="auto"/>
              <w:left w:val="single" w:sz="4" w:space="0" w:color="auto"/>
              <w:bottom w:val="single" w:sz="4" w:space="0" w:color="auto"/>
              <w:right w:val="single" w:sz="4" w:space="0" w:color="auto"/>
            </w:tcBorders>
          </w:tcPr>
          <w:p w14:paraId="5B6609E3"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第百六十七条第三項</w:t>
            </w:r>
          </w:p>
        </w:tc>
        <w:tc>
          <w:tcPr>
            <w:tcW w:w="1559" w:type="dxa"/>
            <w:tcBorders>
              <w:top w:val="single" w:sz="4" w:space="0" w:color="auto"/>
              <w:left w:val="single" w:sz="4" w:space="0" w:color="auto"/>
              <w:bottom w:val="single" w:sz="4" w:space="0" w:color="auto"/>
              <w:right w:val="single" w:sz="4" w:space="0" w:color="auto"/>
            </w:tcBorders>
          </w:tcPr>
          <w:p w14:paraId="7496222D"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3EAA1AF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r w:rsidR="00E45B58" w:rsidRPr="00BA18EF" w14:paraId="5B1E4FC9" w14:textId="77777777" w:rsidTr="00BA18EF">
        <w:tc>
          <w:tcPr>
            <w:tcW w:w="2127" w:type="dxa"/>
            <w:tcBorders>
              <w:top w:val="single" w:sz="4" w:space="0" w:color="auto"/>
              <w:left w:val="single" w:sz="4" w:space="0" w:color="auto"/>
              <w:bottom w:val="nil"/>
              <w:right w:val="single" w:sz="4" w:space="0" w:color="auto"/>
            </w:tcBorders>
          </w:tcPr>
          <w:p w14:paraId="788508F3"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第百六十七条の二</w:t>
            </w:r>
          </w:p>
        </w:tc>
        <w:tc>
          <w:tcPr>
            <w:tcW w:w="1559" w:type="dxa"/>
            <w:tcBorders>
              <w:top w:val="single" w:sz="4" w:space="0" w:color="auto"/>
              <w:left w:val="single" w:sz="4" w:space="0" w:color="auto"/>
              <w:bottom w:val="single" w:sz="4" w:space="0" w:color="auto"/>
              <w:right w:val="single" w:sz="4" w:space="0" w:color="auto"/>
            </w:tcBorders>
          </w:tcPr>
          <w:p w14:paraId="22B54EBC"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市議会議員共済会及び町村議会議員共済会</w:t>
            </w:r>
          </w:p>
        </w:tc>
        <w:tc>
          <w:tcPr>
            <w:tcW w:w="4819" w:type="dxa"/>
            <w:tcBorders>
              <w:top w:val="single" w:sz="4" w:space="0" w:color="auto"/>
              <w:left w:val="single" w:sz="4" w:space="0" w:color="auto"/>
              <w:bottom w:val="single" w:sz="4" w:space="0" w:color="auto"/>
              <w:right w:val="single" w:sz="4" w:space="0" w:color="auto"/>
            </w:tcBorders>
          </w:tcPr>
          <w:p w14:paraId="209A50E6"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市議会議員存続共済会及び町村議会議員存続共済会</w:t>
            </w:r>
          </w:p>
        </w:tc>
      </w:tr>
      <w:tr w:rsidR="00E45B58" w:rsidRPr="00BA18EF" w14:paraId="7ECBC170" w14:textId="77777777" w:rsidTr="00BA18EF">
        <w:tc>
          <w:tcPr>
            <w:tcW w:w="2127" w:type="dxa"/>
            <w:tcBorders>
              <w:top w:val="nil"/>
              <w:left w:val="single" w:sz="4" w:space="0" w:color="auto"/>
              <w:bottom w:val="nil"/>
              <w:right w:val="single" w:sz="4" w:space="0" w:color="auto"/>
            </w:tcBorders>
          </w:tcPr>
          <w:p w14:paraId="34E7AFC1"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74E61DF"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市議会議員共済会の給付に要する費用の負担の水準と町村議会議員共済会の給付に要する費用の負担の水準の均衡</w:t>
            </w:r>
          </w:p>
        </w:tc>
        <w:tc>
          <w:tcPr>
            <w:tcW w:w="4819" w:type="dxa"/>
            <w:tcBorders>
              <w:top w:val="single" w:sz="4" w:space="0" w:color="auto"/>
              <w:left w:val="single" w:sz="4" w:space="0" w:color="auto"/>
              <w:bottom w:val="single" w:sz="4" w:space="0" w:color="auto"/>
              <w:right w:val="single" w:sz="4" w:space="0" w:color="auto"/>
            </w:tcBorders>
          </w:tcPr>
          <w:p w14:paraId="550D6AEC"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旧共済給付金及び特例共済給付金の給付の円滑な実施</w:t>
            </w:r>
          </w:p>
        </w:tc>
      </w:tr>
      <w:tr w:rsidR="00E45B58" w:rsidRPr="00BA18EF" w14:paraId="066FB459" w14:textId="77777777" w:rsidTr="00BA18EF">
        <w:tc>
          <w:tcPr>
            <w:tcW w:w="2127" w:type="dxa"/>
            <w:tcBorders>
              <w:top w:val="nil"/>
              <w:left w:val="single" w:sz="4" w:space="0" w:color="auto"/>
              <w:bottom w:val="nil"/>
              <w:right w:val="single" w:sz="4" w:space="0" w:color="auto"/>
            </w:tcBorders>
          </w:tcPr>
          <w:p w14:paraId="69C8E07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A5936E3"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市議会議員共済会にあつては町村議会議員共済会</w:t>
            </w:r>
          </w:p>
        </w:tc>
        <w:tc>
          <w:tcPr>
            <w:tcW w:w="4819" w:type="dxa"/>
            <w:tcBorders>
              <w:top w:val="single" w:sz="4" w:space="0" w:color="auto"/>
              <w:left w:val="single" w:sz="4" w:space="0" w:color="auto"/>
              <w:bottom w:val="single" w:sz="4" w:space="0" w:color="auto"/>
              <w:right w:val="single" w:sz="4" w:space="0" w:color="auto"/>
            </w:tcBorders>
          </w:tcPr>
          <w:p w14:paraId="2B9B78A2"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市議会議員存続共済会にあつては町村議会議員存続共済会</w:t>
            </w:r>
          </w:p>
        </w:tc>
      </w:tr>
      <w:tr w:rsidR="00E45B58" w:rsidRPr="00BA18EF" w14:paraId="5B0882CC" w14:textId="77777777" w:rsidTr="00BA18EF">
        <w:tc>
          <w:tcPr>
            <w:tcW w:w="2127" w:type="dxa"/>
            <w:tcBorders>
              <w:top w:val="nil"/>
              <w:left w:val="single" w:sz="4" w:space="0" w:color="auto"/>
              <w:bottom w:val="single" w:sz="4" w:space="0" w:color="auto"/>
              <w:right w:val="single" w:sz="4" w:space="0" w:color="auto"/>
            </w:tcBorders>
          </w:tcPr>
          <w:p w14:paraId="0666777A"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4023F31"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町村議会議員共済会にあつては市議会議員共済会</w:t>
            </w:r>
          </w:p>
        </w:tc>
        <w:tc>
          <w:tcPr>
            <w:tcW w:w="4819" w:type="dxa"/>
            <w:tcBorders>
              <w:top w:val="single" w:sz="4" w:space="0" w:color="auto"/>
              <w:left w:val="single" w:sz="4" w:space="0" w:color="auto"/>
              <w:bottom w:val="single" w:sz="4" w:space="0" w:color="auto"/>
              <w:right w:val="single" w:sz="4" w:space="0" w:color="auto"/>
            </w:tcBorders>
          </w:tcPr>
          <w:p w14:paraId="053EF34D"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町村議会議員存続共済会にあつては市議会議員存続共済会</w:t>
            </w:r>
          </w:p>
        </w:tc>
      </w:tr>
      <w:tr w:rsidR="00E45B58" w:rsidRPr="00BA18EF" w14:paraId="5DA31356" w14:textId="77777777" w:rsidTr="00BA18EF">
        <w:tc>
          <w:tcPr>
            <w:tcW w:w="2127" w:type="dxa"/>
            <w:tcBorders>
              <w:top w:val="single" w:sz="4" w:space="0" w:color="auto"/>
              <w:left w:val="single" w:sz="4" w:space="0" w:color="auto"/>
              <w:bottom w:val="single" w:sz="4" w:space="0" w:color="auto"/>
              <w:right w:val="single" w:sz="4" w:space="0" w:color="auto"/>
            </w:tcBorders>
          </w:tcPr>
          <w:p w14:paraId="708EC44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第百七十条</w:t>
            </w:r>
          </w:p>
        </w:tc>
        <w:tc>
          <w:tcPr>
            <w:tcW w:w="1559" w:type="dxa"/>
            <w:tcBorders>
              <w:top w:val="single" w:sz="4" w:space="0" w:color="auto"/>
              <w:left w:val="single" w:sz="4" w:space="0" w:color="auto"/>
              <w:bottom w:val="single" w:sz="4" w:space="0" w:color="auto"/>
              <w:right w:val="single" w:sz="4" w:space="0" w:color="auto"/>
            </w:tcBorders>
          </w:tcPr>
          <w:p w14:paraId="300D589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0B0BC577"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r w:rsidR="00E45B58" w:rsidRPr="00BA18EF" w14:paraId="078C9C1B" w14:textId="77777777" w:rsidTr="00BA18EF">
        <w:tc>
          <w:tcPr>
            <w:tcW w:w="2127" w:type="dxa"/>
            <w:tcBorders>
              <w:top w:val="single" w:sz="4" w:space="0" w:color="auto"/>
              <w:left w:val="single" w:sz="4" w:space="0" w:color="auto"/>
              <w:bottom w:val="nil"/>
              <w:right w:val="single" w:sz="4" w:space="0" w:color="auto"/>
            </w:tcBorders>
          </w:tcPr>
          <w:p w14:paraId="5429B16B"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第百七十条の二</w:t>
            </w:r>
          </w:p>
        </w:tc>
        <w:tc>
          <w:tcPr>
            <w:tcW w:w="1559" w:type="dxa"/>
            <w:tcBorders>
              <w:top w:val="single" w:sz="4" w:space="0" w:color="auto"/>
              <w:left w:val="single" w:sz="4" w:space="0" w:color="auto"/>
              <w:bottom w:val="single" w:sz="4" w:space="0" w:color="auto"/>
              <w:right w:val="single" w:sz="4" w:space="0" w:color="auto"/>
            </w:tcBorders>
          </w:tcPr>
          <w:p w14:paraId="5E883447"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地方議会議員</w:t>
            </w:r>
          </w:p>
        </w:tc>
        <w:tc>
          <w:tcPr>
            <w:tcW w:w="4819" w:type="dxa"/>
            <w:tcBorders>
              <w:top w:val="single" w:sz="4" w:space="0" w:color="auto"/>
              <w:left w:val="single" w:sz="4" w:space="0" w:color="auto"/>
              <w:bottom w:val="single" w:sz="4" w:space="0" w:color="auto"/>
              <w:right w:val="single" w:sz="4" w:space="0" w:color="auto"/>
            </w:tcBorders>
          </w:tcPr>
          <w:p w14:paraId="2A4A82E7"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地方公共団体の議会の議員（以下「地方議会議員」という。）</w:t>
            </w:r>
          </w:p>
        </w:tc>
      </w:tr>
      <w:tr w:rsidR="00E45B58" w:rsidRPr="00BA18EF" w14:paraId="33635A71" w14:textId="77777777" w:rsidTr="00BA18EF">
        <w:tc>
          <w:tcPr>
            <w:tcW w:w="2127" w:type="dxa"/>
            <w:tcBorders>
              <w:top w:val="nil"/>
              <w:left w:val="single" w:sz="4" w:space="0" w:color="auto"/>
              <w:bottom w:val="single" w:sz="4" w:space="0" w:color="auto"/>
              <w:right w:val="single" w:sz="4" w:space="0" w:color="auto"/>
            </w:tcBorders>
          </w:tcPr>
          <w:p w14:paraId="384D7686"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EC8CDCC"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488BB9CA"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r w:rsidR="00E45B58" w:rsidRPr="00BA18EF" w14:paraId="2D14D3DC" w14:textId="77777777" w:rsidTr="00BA18EF">
        <w:tc>
          <w:tcPr>
            <w:tcW w:w="2127" w:type="dxa"/>
            <w:tcBorders>
              <w:top w:val="single" w:sz="4" w:space="0" w:color="auto"/>
              <w:left w:val="single" w:sz="4" w:space="0" w:color="auto"/>
              <w:bottom w:val="nil"/>
              <w:right w:val="single" w:sz="4" w:space="0" w:color="auto"/>
            </w:tcBorders>
          </w:tcPr>
          <w:p w14:paraId="059175A6"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第百七十条の三</w:t>
            </w:r>
          </w:p>
        </w:tc>
        <w:tc>
          <w:tcPr>
            <w:tcW w:w="1559" w:type="dxa"/>
            <w:tcBorders>
              <w:top w:val="single" w:sz="4" w:space="0" w:color="auto"/>
              <w:left w:val="single" w:sz="4" w:space="0" w:color="auto"/>
              <w:bottom w:val="single" w:sz="4" w:space="0" w:color="auto"/>
              <w:right w:val="single" w:sz="4" w:space="0" w:color="auto"/>
            </w:tcBorders>
          </w:tcPr>
          <w:p w14:paraId="385B178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19A3698C"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r w:rsidR="00E45B58" w:rsidRPr="00BA18EF" w14:paraId="23825592" w14:textId="77777777" w:rsidTr="00BA18EF">
        <w:tc>
          <w:tcPr>
            <w:tcW w:w="2127" w:type="dxa"/>
            <w:tcBorders>
              <w:top w:val="nil"/>
              <w:left w:val="single" w:sz="4" w:space="0" w:color="auto"/>
              <w:bottom w:val="single" w:sz="4" w:space="0" w:color="auto"/>
              <w:right w:val="single" w:sz="4" w:space="0" w:color="auto"/>
            </w:tcBorders>
          </w:tcPr>
          <w:p w14:paraId="13107B0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A4BDEA1"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第百六十一条の二第一項</w:t>
            </w:r>
          </w:p>
        </w:tc>
        <w:tc>
          <w:tcPr>
            <w:tcW w:w="4819" w:type="dxa"/>
            <w:tcBorders>
              <w:top w:val="single" w:sz="4" w:space="0" w:color="auto"/>
              <w:left w:val="single" w:sz="4" w:space="0" w:color="auto"/>
              <w:bottom w:val="single" w:sz="4" w:space="0" w:color="auto"/>
              <w:right w:val="single" w:sz="4" w:space="0" w:color="auto"/>
            </w:tcBorders>
          </w:tcPr>
          <w:p w14:paraId="4BA8BDB3"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地方公務員等共済組合法の一部を改正する法律附則第二条の規定によりなお従前の例によることとされる同法による改正前の第百六十一条の二第一項（同法附則第十二条第二項の規定によりその例によることとされる場合を含む。）</w:t>
            </w:r>
          </w:p>
        </w:tc>
      </w:tr>
      <w:tr w:rsidR="00E45B58" w:rsidRPr="00BA18EF" w14:paraId="6E855D76" w14:textId="77777777" w:rsidTr="00BA18EF">
        <w:tc>
          <w:tcPr>
            <w:tcW w:w="2127" w:type="dxa"/>
            <w:tcBorders>
              <w:top w:val="single" w:sz="4" w:space="0" w:color="auto"/>
              <w:left w:val="single" w:sz="4" w:space="0" w:color="auto"/>
              <w:bottom w:val="single" w:sz="4" w:space="0" w:color="auto"/>
              <w:right w:val="single" w:sz="4" w:space="0" w:color="auto"/>
            </w:tcBorders>
          </w:tcPr>
          <w:p w14:paraId="5A1977D6" w14:textId="77777777" w:rsidR="00E45B58" w:rsidRPr="00BA18EF" w:rsidRDefault="00E45B58" w:rsidP="00CC04DE">
            <w:pPr>
              <w:widowControl/>
              <w:autoSpaceDE w:val="0"/>
              <w:autoSpaceDN w:val="0"/>
              <w:adjustRightInd w:val="0"/>
              <w:spacing w:line="440" w:lineRule="exact"/>
              <w:jc w:val="left"/>
              <w:rPr>
                <w:rFonts w:ascii="ＭＳ 明朝" w:eastAsia="ＭＳ 明朝"/>
                <w:kern w:val="1"/>
                <w:sz w:val="24"/>
                <w:szCs w:val="24"/>
              </w:rPr>
            </w:pPr>
            <w:r w:rsidRPr="00BA18EF">
              <w:rPr>
                <w:rFonts w:ascii="ＭＳ 明朝" w:eastAsia="ＭＳ 明朝"/>
                <w:kern w:val="1"/>
                <w:sz w:val="24"/>
                <w:szCs w:val="24"/>
              </w:rPr>
              <w:t>附則第三十六条</w:t>
            </w:r>
          </w:p>
        </w:tc>
        <w:tc>
          <w:tcPr>
            <w:tcW w:w="1559" w:type="dxa"/>
            <w:tcBorders>
              <w:top w:val="single" w:sz="4" w:space="0" w:color="auto"/>
              <w:left w:val="single" w:sz="4" w:space="0" w:color="auto"/>
              <w:bottom w:val="single" w:sz="4" w:space="0" w:color="auto"/>
              <w:right w:val="single" w:sz="4" w:space="0" w:color="auto"/>
            </w:tcBorders>
          </w:tcPr>
          <w:p w14:paraId="1E17369E"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共済会</w:t>
            </w:r>
          </w:p>
        </w:tc>
        <w:tc>
          <w:tcPr>
            <w:tcW w:w="4819" w:type="dxa"/>
            <w:tcBorders>
              <w:top w:val="single" w:sz="4" w:space="0" w:color="auto"/>
              <w:left w:val="single" w:sz="4" w:space="0" w:color="auto"/>
              <w:bottom w:val="single" w:sz="4" w:space="0" w:color="auto"/>
              <w:right w:val="single" w:sz="4" w:space="0" w:color="auto"/>
            </w:tcBorders>
          </w:tcPr>
          <w:p w14:paraId="7B97181F"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存続共済会</w:t>
            </w:r>
          </w:p>
        </w:tc>
      </w:tr>
    </w:tbl>
    <w:p w14:paraId="0D5F6FFB" w14:textId="4CCEFD9E"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３　存続共済会は、第一項各号に掲げる業務が全て終了したときにおいて解散する。</w:t>
      </w:r>
    </w:p>
    <w:p w14:paraId="7BF36D5C" w14:textId="49EE36CC" w:rsidR="00312D26" w:rsidRPr="00BA18EF" w:rsidRDefault="00E45B58" w:rsidP="00844297">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４　前項の規定により存続共済会が解散した場合における解散の登記その他解散に伴う必要な措置については、政令で定める。</w:t>
      </w:r>
    </w:p>
    <w:p w14:paraId="3B2B50B0" w14:textId="5B686C1D"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（秘密保持義務）</w:t>
      </w:r>
    </w:p>
    <w:p w14:paraId="07C337F3"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第二十四条　存続共済会の役員若しくは存続共済会の事務に従事する者又はこれらの者であった者は、存続共済会の事業に関して職務上知り得た秘密を正当な理由がなく漏らしてはならない。</w:t>
      </w:r>
    </w:p>
    <w:p w14:paraId="674607BE"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（旧共済会の掛金等の徴収に関する経過措置）</w:t>
      </w:r>
    </w:p>
    <w:p w14:paraId="04A3F325"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第二十五条　旧共済会に係る掛金、特別掛金及び負担金の徴収については、なお従前の例による。</w:t>
      </w:r>
    </w:p>
    <w:p w14:paraId="20B3943B"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（年金受給者の書類の提出等）</w:t>
      </w:r>
    </w:p>
    <w:p w14:paraId="244A6158"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第二十六条　存続共済会は、年金である給付に関する処分に関し必要があると認めるときは、その支給を受ける者に対し、収入の状況に関する書類その他の物件の提出を求めることができる。</w:t>
      </w:r>
    </w:p>
    <w:p w14:paraId="54853280"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２　存続共済会は、前項の要求をした場合において、正当な理由がなくてこれに応じない者があるときは、その者に対しては、これに応ずるまでの間、年金である給付の支払を差し止めることができる。</w:t>
      </w:r>
    </w:p>
    <w:p w14:paraId="14EF47EC"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（資料の提供）</w:t>
      </w:r>
    </w:p>
    <w:p w14:paraId="3AA6E008"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第二十七条　存続共済会は、年金である給付に関する処分に関し必要があると認めるときは、その支給を受ける者の収入の状況につき、官公署に対し必要</w:t>
      </w:r>
      <w:r w:rsidRPr="00BA18EF">
        <w:rPr>
          <w:rFonts w:ascii="ＭＳ 明朝" w:eastAsia="ＭＳ 明朝"/>
          <w:kern w:val="1"/>
          <w:sz w:val="24"/>
          <w:szCs w:val="24"/>
        </w:rPr>
        <w:lastRenderedPageBreak/>
        <w:t>な資料の提供を求め、又はその者の雇用主、取引先その他の関係人に報告を求めることができる。</w:t>
      </w:r>
    </w:p>
    <w:p w14:paraId="2EED6EB2"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（罰則）</w:t>
      </w:r>
    </w:p>
    <w:p w14:paraId="65BC69B2"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第二十八条　附則第二十四条の規定に違反して秘密を漏らした者は、一年以下の懲役又は百万円以下の罰金に処する。</w:t>
      </w:r>
    </w:p>
    <w:p w14:paraId="082FB300"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（罰則に関する経過措置）</w:t>
      </w:r>
    </w:p>
    <w:p w14:paraId="28F2B89B" w14:textId="77777777" w:rsidR="00E45B5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第二十九条　この法律の施行前にした行為及び附則第二十三条第一項の規定によりなおその効力を有することとされる場合におけるこの法律の施行後にした行為に対する罰則の適用については、なお従前の例による。</w:t>
      </w:r>
    </w:p>
    <w:p w14:paraId="02A0CF3B" w14:textId="77777777" w:rsidR="00E45B58" w:rsidRPr="00BA18EF" w:rsidRDefault="00E45B58" w:rsidP="0036067C">
      <w:pPr>
        <w:widowControl/>
        <w:autoSpaceDE w:val="0"/>
        <w:autoSpaceDN w:val="0"/>
        <w:adjustRightInd w:val="0"/>
        <w:spacing w:line="440" w:lineRule="exact"/>
        <w:ind w:firstLineChars="100" w:firstLine="240"/>
        <w:jc w:val="left"/>
        <w:rPr>
          <w:rFonts w:ascii="ＭＳ 明朝" w:eastAsia="ＭＳ 明朝"/>
          <w:kern w:val="1"/>
          <w:sz w:val="24"/>
          <w:szCs w:val="24"/>
        </w:rPr>
      </w:pPr>
      <w:r w:rsidRPr="00BA18EF">
        <w:rPr>
          <w:rFonts w:ascii="ＭＳ 明朝" w:eastAsia="ＭＳ 明朝"/>
          <w:kern w:val="1"/>
          <w:sz w:val="24"/>
          <w:szCs w:val="24"/>
        </w:rPr>
        <w:t>（政令への委任）</w:t>
      </w:r>
    </w:p>
    <w:p w14:paraId="46F7F936" w14:textId="128900DB" w:rsidR="00E87868" w:rsidRPr="00BA18EF" w:rsidRDefault="00E45B58" w:rsidP="00CC04DE">
      <w:pPr>
        <w:widowControl/>
        <w:autoSpaceDE w:val="0"/>
        <w:autoSpaceDN w:val="0"/>
        <w:adjustRightInd w:val="0"/>
        <w:spacing w:line="440" w:lineRule="exact"/>
        <w:ind w:left="240" w:hanging="240"/>
        <w:jc w:val="left"/>
        <w:rPr>
          <w:rFonts w:ascii="ＭＳ 明朝" w:eastAsia="ＭＳ 明朝"/>
          <w:kern w:val="1"/>
          <w:sz w:val="24"/>
          <w:szCs w:val="24"/>
        </w:rPr>
      </w:pPr>
      <w:r w:rsidRPr="00BA18EF">
        <w:rPr>
          <w:rFonts w:ascii="ＭＳ 明朝" w:eastAsia="ＭＳ 明朝"/>
          <w:kern w:val="1"/>
          <w:sz w:val="24"/>
          <w:szCs w:val="24"/>
        </w:rPr>
        <w:t>第三十条　この附則に規定するもののほか、この法律の施行に伴い必要な経過措置は、政令で定める。</w:t>
      </w:r>
    </w:p>
    <w:p w14:paraId="560D79A3" w14:textId="45369566" w:rsidR="00164CDB" w:rsidRPr="00200ACB" w:rsidRDefault="00164CDB" w:rsidP="00E71342">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200ACB">
        <w:rPr>
          <w:rFonts w:ascii="ＭＳ 明朝" w:eastAsia="ＭＳ 明朝" w:hAnsi="ＭＳ 明朝" w:hint="eastAsia"/>
          <w:sz w:val="24"/>
          <w:szCs w:val="24"/>
        </w:rPr>
        <w:t>（地方税法の一部改正に伴う経過措置）</w:t>
      </w:r>
    </w:p>
    <w:p w14:paraId="3950517D" w14:textId="6FDADB2F" w:rsidR="00476D67" w:rsidRPr="00200ACB" w:rsidRDefault="00476D67"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第三十二条　存続共済会に対する前条の規定による改正後の地方税法第七十二条の五第一項第五号及び第三百四十八条第四項の規定の適用については、同号中「地方公務員等共済組合連合会」とあるのは「地方公務員共済組合連合会、地方公務員等共済組合法、地方公務員等共済組合法の一部を改正する法律（平成二十三年法律第五十六号）附則第二十三条第一項第三号に規定する存続共済会」と、同項中「及び地方公務員等共済組合連合会」とあるのは、「、地方公務員等共済組合連合会及び地方公務員等共済組合法の一部を改正する法律（平成二十三年法律第五十六号）附則第二十三条第一項第三号に規定する存続共済会</w:t>
      </w:r>
      <w:r w:rsidR="00711B9B" w:rsidRPr="00200ACB">
        <w:rPr>
          <w:rFonts w:ascii="ＭＳ 明朝" w:eastAsia="ＭＳ 明朝" w:hAnsi="ＭＳ 明朝" w:hint="eastAsia"/>
          <w:sz w:val="24"/>
          <w:szCs w:val="24"/>
        </w:rPr>
        <w:t>」</w:t>
      </w:r>
      <w:r w:rsidRPr="00200ACB">
        <w:rPr>
          <w:rFonts w:ascii="ＭＳ 明朝" w:eastAsia="ＭＳ 明朝" w:hAnsi="ＭＳ 明朝" w:hint="eastAsia"/>
          <w:sz w:val="24"/>
          <w:szCs w:val="24"/>
        </w:rPr>
        <w:t>と</w:t>
      </w:r>
      <w:r w:rsidR="00711B9B" w:rsidRPr="00200ACB">
        <w:rPr>
          <w:rFonts w:ascii="ＭＳ 明朝" w:eastAsia="ＭＳ 明朝" w:hAnsi="ＭＳ 明朝" w:hint="eastAsia"/>
          <w:sz w:val="24"/>
          <w:szCs w:val="24"/>
        </w:rPr>
        <w:t>する。</w:t>
      </w:r>
    </w:p>
    <w:p w14:paraId="15EF2488" w14:textId="6248EA3C" w:rsidR="00711B9B" w:rsidRPr="00200ACB" w:rsidRDefault="00711B9B"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２　前項の規定による改正後の地方税法第三百四十八条第四項及び前項の規定（同条第四項に係る部分に限る。）は、平成二十四年度分以後の年度分の固定資産税に</w:t>
      </w:r>
      <w:r w:rsidR="004D02E5" w:rsidRPr="00200ACB">
        <w:rPr>
          <w:rFonts w:ascii="ＭＳ 明朝" w:eastAsia="ＭＳ 明朝" w:hAnsi="ＭＳ 明朝" w:hint="eastAsia"/>
          <w:sz w:val="24"/>
          <w:szCs w:val="24"/>
        </w:rPr>
        <w:t>つ</w:t>
      </w:r>
      <w:r w:rsidRPr="00200ACB">
        <w:rPr>
          <w:rFonts w:ascii="ＭＳ 明朝" w:eastAsia="ＭＳ 明朝" w:hAnsi="ＭＳ 明朝" w:hint="eastAsia"/>
          <w:sz w:val="24"/>
          <w:szCs w:val="24"/>
        </w:rPr>
        <w:t>いて、平成二十三年度分までの固定資産税について適用し、平成二十三年度までの固定資産税については、なお従前の例による。</w:t>
      </w:r>
    </w:p>
    <w:p w14:paraId="27FF1291" w14:textId="77777777" w:rsidR="00FE3EE6" w:rsidRPr="00200ACB" w:rsidRDefault="00FE3EE6" w:rsidP="00CC04DE">
      <w:pPr>
        <w:widowControl/>
        <w:autoSpaceDE w:val="0"/>
        <w:autoSpaceDN w:val="0"/>
        <w:adjustRightInd w:val="0"/>
        <w:spacing w:line="440" w:lineRule="exact"/>
        <w:ind w:left="240" w:hanging="240"/>
        <w:jc w:val="left"/>
        <w:rPr>
          <w:rFonts w:ascii="ＭＳ 明朝" w:eastAsia="ＭＳ 明朝" w:hAnsi="ＭＳ 明朝"/>
          <w:sz w:val="24"/>
          <w:szCs w:val="24"/>
        </w:rPr>
      </w:pPr>
    </w:p>
    <w:tbl>
      <w:tblPr>
        <w:tblStyle w:val="a9"/>
        <w:tblW w:w="8260" w:type="dxa"/>
        <w:tblInd w:w="240"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260"/>
      </w:tblGrid>
      <w:tr w:rsidR="00160691" w:rsidRPr="00200ACB" w14:paraId="5DECEDA7" w14:textId="77777777" w:rsidTr="00FE3EE6">
        <w:tc>
          <w:tcPr>
            <w:tcW w:w="8260" w:type="dxa"/>
          </w:tcPr>
          <w:p w14:paraId="26275D75" w14:textId="19D60CF4" w:rsidR="00160691" w:rsidRPr="00BC418E" w:rsidRDefault="00160691"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〔参考〕地方税法（抄）</w:t>
            </w:r>
          </w:p>
          <w:p w14:paraId="459231B7" w14:textId="77777777" w:rsidR="00160691" w:rsidRPr="00BC418E" w:rsidRDefault="00160691" w:rsidP="005702F2">
            <w:pPr>
              <w:widowControl/>
              <w:autoSpaceDE w:val="0"/>
              <w:autoSpaceDN w:val="0"/>
              <w:adjustRightInd w:val="0"/>
              <w:spacing w:line="440" w:lineRule="exact"/>
              <w:ind w:leftChars="100" w:left="210"/>
              <w:jc w:val="left"/>
              <w:rPr>
                <w:rFonts w:ascii="ＭＳ 明朝" w:eastAsia="ＭＳ 明朝" w:hAnsi="ＭＳ 明朝"/>
                <w:szCs w:val="21"/>
              </w:rPr>
            </w:pPr>
            <w:r w:rsidRPr="00BC418E">
              <w:rPr>
                <w:rFonts w:ascii="ＭＳ 明朝" w:eastAsia="ＭＳ 明朝" w:hAnsi="ＭＳ 明朝" w:hint="eastAsia"/>
                <w:szCs w:val="21"/>
              </w:rPr>
              <w:t>（法人の事業税の非課税所得等の範囲）</w:t>
            </w:r>
          </w:p>
          <w:p w14:paraId="0FC6B2E7" w14:textId="148A266E" w:rsidR="00160691" w:rsidRPr="00BC418E" w:rsidRDefault="00160691"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lastRenderedPageBreak/>
              <w:t>第七十二条の五　道府県は、次に掲げる法人の事業の所得又は収入金額で収益事業に係るもの以外のものに対しては、事業税を課することができない。</w:t>
            </w:r>
          </w:p>
          <w:p w14:paraId="5AB78966" w14:textId="6FB1E9C2" w:rsidR="0036067C" w:rsidRPr="00BC418E" w:rsidRDefault="00F4202E" w:rsidP="00F4202E">
            <w:pPr>
              <w:widowControl/>
              <w:autoSpaceDE w:val="0"/>
              <w:autoSpaceDN w:val="0"/>
              <w:adjustRightInd w:val="0"/>
              <w:spacing w:line="440" w:lineRule="exact"/>
              <w:ind w:leftChars="100" w:left="420" w:hangingChars="100" w:hanging="210"/>
              <w:jc w:val="left"/>
              <w:rPr>
                <w:rFonts w:ascii="ＭＳ 明朝" w:eastAsia="ＭＳ 明朝" w:hAnsi="ＭＳ 明朝"/>
                <w:szCs w:val="21"/>
              </w:rPr>
            </w:pPr>
            <w:r w:rsidRPr="00BC418E">
              <w:rPr>
                <w:rFonts w:ascii="ＭＳ 明朝" w:eastAsia="ＭＳ 明朝" w:hAnsi="ＭＳ 明朝"/>
                <w:szCs w:val="21"/>
              </w:rPr>
              <w:t xml:space="preserve">五　</w:t>
            </w:r>
            <w:r w:rsidRPr="00BC418E">
              <w:rPr>
                <w:rFonts w:ascii="ＭＳ 明朝" w:eastAsia="ＭＳ 明朝" w:hAnsi="ＭＳ 明朝" w:hint="eastAsia"/>
                <w:szCs w:val="21"/>
              </w:rPr>
              <w:t>（略）</w:t>
            </w:r>
            <w:r w:rsidRPr="00BC418E">
              <w:rPr>
                <w:rFonts w:ascii="ＭＳ 明朝" w:eastAsia="ＭＳ 明朝" w:hAnsi="ＭＳ 明朝"/>
                <w:szCs w:val="21"/>
              </w:rPr>
              <w:t>、地方公務員共済組合連合会、</w:t>
            </w:r>
            <w:r w:rsidRPr="00BC418E">
              <w:rPr>
                <w:rFonts w:ascii="ＭＳ 明朝" w:eastAsia="ＭＳ 明朝" w:hAnsi="ＭＳ 明朝" w:hint="eastAsia"/>
                <w:szCs w:val="21"/>
              </w:rPr>
              <w:t>（略）</w:t>
            </w:r>
          </w:p>
          <w:p w14:paraId="6EEFBE72" w14:textId="77777777" w:rsidR="00160691" w:rsidRPr="00BC418E" w:rsidRDefault="00160691" w:rsidP="005702F2">
            <w:pPr>
              <w:widowControl/>
              <w:autoSpaceDE w:val="0"/>
              <w:autoSpaceDN w:val="0"/>
              <w:adjustRightInd w:val="0"/>
              <w:spacing w:line="440" w:lineRule="exact"/>
              <w:ind w:leftChars="100" w:left="210"/>
              <w:jc w:val="left"/>
              <w:rPr>
                <w:rFonts w:ascii="ＭＳ 明朝" w:eastAsia="ＭＳ 明朝" w:hAnsi="ＭＳ 明朝"/>
                <w:szCs w:val="21"/>
              </w:rPr>
            </w:pPr>
            <w:r w:rsidRPr="00BC418E">
              <w:rPr>
                <w:rFonts w:ascii="ＭＳ 明朝" w:eastAsia="ＭＳ 明朝" w:hAnsi="ＭＳ 明朝" w:hint="eastAsia"/>
                <w:szCs w:val="21"/>
              </w:rPr>
              <w:t>（固定資産税の非課税の範囲）</w:t>
            </w:r>
          </w:p>
          <w:p w14:paraId="36D88477" w14:textId="1FE5ADE9" w:rsidR="00160691" w:rsidRPr="00BC418E" w:rsidRDefault="00160691"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第三百四十八条</w:t>
            </w:r>
            <w:r w:rsidR="00142252" w:rsidRPr="00BC418E">
              <w:rPr>
                <w:rFonts w:ascii="ＭＳ 明朝" w:eastAsia="ＭＳ 明朝" w:hAnsi="ＭＳ 明朝" w:hint="eastAsia"/>
                <w:szCs w:val="21"/>
              </w:rPr>
              <w:t xml:space="preserve">　（略）</w:t>
            </w:r>
          </w:p>
          <w:p w14:paraId="5A7537DD" w14:textId="75CE9259" w:rsidR="00142252" w:rsidRPr="00BC418E" w:rsidRDefault="00142252"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４　市町村は、</w:t>
            </w:r>
            <w:r w:rsidR="00BC1639" w:rsidRPr="00BC418E">
              <w:rPr>
                <w:rFonts w:ascii="ＭＳ 明朝" w:eastAsia="ＭＳ 明朝" w:hAnsi="ＭＳ 明朝" w:hint="eastAsia"/>
                <w:szCs w:val="21"/>
              </w:rPr>
              <w:t>（略）及び</w:t>
            </w:r>
            <w:r w:rsidRPr="00BC418E">
              <w:rPr>
                <w:rFonts w:ascii="ＭＳ 明朝" w:eastAsia="ＭＳ 明朝" w:hAnsi="ＭＳ 明朝" w:hint="eastAsia"/>
                <w:szCs w:val="21"/>
              </w:rPr>
              <w:t>地方公務員共済組合連合会、</w:t>
            </w:r>
            <w:r w:rsidR="00BC1639" w:rsidRPr="00BC418E">
              <w:rPr>
                <w:rFonts w:ascii="ＭＳ 明朝" w:eastAsia="ＭＳ 明朝" w:hAnsi="ＭＳ 明朝" w:hint="eastAsia"/>
                <w:szCs w:val="21"/>
              </w:rPr>
              <w:t>（略）</w:t>
            </w:r>
            <w:r w:rsidRPr="00BC418E">
              <w:rPr>
                <w:rFonts w:ascii="ＭＳ 明朝" w:eastAsia="ＭＳ 明朝" w:hAnsi="ＭＳ 明朝" w:hint="eastAsia"/>
                <w:szCs w:val="21"/>
              </w:rPr>
              <w:t>が所有し、かつ、使用する事務所及び倉庫に対しては、固定資産税を課することができない。</w:t>
            </w:r>
          </w:p>
        </w:tc>
      </w:tr>
    </w:tbl>
    <w:p w14:paraId="3B6E61A2" w14:textId="77777777" w:rsidR="004D02E5" w:rsidRPr="00200ACB" w:rsidRDefault="004D02E5" w:rsidP="00CC04DE">
      <w:pPr>
        <w:widowControl/>
        <w:autoSpaceDE w:val="0"/>
        <w:autoSpaceDN w:val="0"/>
        <w:adjustRightInd w:val="0"/>
        <w:spacing w:line="440" w:lineRule="exact"/>
        <w:ind w:left="240" w:hanging="240"/>
        <w:jc w:val="left"/>
        <w:rPr>
          <w:rFonts w:ascii="ＭＳ 明朝" w:eastAsia="ＭＳ 明朝" w:hAnsi="ＭＳ 明朝"/>
          <w:sz w:val="24"/>
          <w:szCs w:val="24"/>
        </w:rPr>
      </w:pPr>
    </w:p>
    <w:p w14:paraId="1DBD4C21" w14:textId="57C9465C" w:rsidR="0032445D" w:rsidRPr="00200ACB" w:rsidRDefault="0032445D"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第三十五条　削除</w:t>
      </w:r>
    </w:p>
    <w:p w14:paraId="5A06F13B" w14:textId="1EBF54AD" w:rsidR="0032445D" w:rsidRPr="00200ACB" w:rsidRDefault="0032445D" w:rsidP="00DF1695">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200ACB">
        <w:rPr>
          <w:rFonts w:ascii="ＭＳ 明朝" w:eastAsia="ＭＳ 明朝" w:hAnsi="ＭＳ 明朝" w:hint="eastAsia"/>
          <w:sz w:val="24"/>
          <w:szCs w:val="24"/>
        </w:rPr>
        <w:t>（国民年金法の一部改正に伴う経過措置）</w:t>
      </w:r>
    </w:p>
    <w:p w14:paraId="54E9A9D8" w14:textId="3FA5E31F" w:rsidR="0032445D" w:rsidRPr="00200ACB" w:rsidRDefault="000144B5"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第三十八条</w:t>
      </w:r>
      <w:r w:rsidR="0032445D" w:rsidRPr="00200ACB">
        <w:rPr>
          <w:rFonts w:ascii="ＭＳ 明朝" w:eastAsia="ＭＳ 明朝" w:hAnsi="ＭＳ 明朝" w:hint="eastAsia"/>
          <w:sz w:val="24"/>
          <w:szCs w:val="24"/>
        </w:rPr>
        <w:t xml:space="preserve">　</w:t>
      </w:r>
      <w:r w:rsidRPr="00200ACB">
        <w:rPr>
          <w:rFonts w:ascii="ＭＳ 明朝" w:eastAsia="ＭＳ 明朝" w:hAnsi="ＭＳ 明朝"/>
          <w:sz w:val="24"/>
          <w:szCs w:val="24"/>
        </w:rPr>
        <w:t>存続共済会に対する前条の規定による改正後の国民年金法第百</w:t>
      </w:r>
      <w:r w:rsidR="0032445D" w:rsidRPr="00200ACB">
        <w:rPr>
          <w:rFonts w:ascii="ＭＳ 明朝" w:eastAsia="ＭＳ 明朝" w:hAnsi="ＭＳ 明朝" w:hint="eastAsia"/>
          <w:sz w:val="24"/>
          <w:szCs w:val="24"/>
        </w:rPr>
        <w:t>八条第二項の規定の適用については、同項中「共済組合若しくは」とあるのは、「共済組合、地方公務員等共済組合法の一部を改正する法律（平成二</w:t>
      </w:r>
      <w:r w:rsidR="0032445D" w:rsidRPr="00200ACB">
        <w:rPr>
          <w:rFonts w:ascii="ＭＳ 明朝" w:eastAsia="ＭＳ 明朝" w:hAnsi="ＭＳ 明朝"/>
          <w:sz w:val="24"/>
          <w:szCs w:val="24"/>
        </w:rPr>
        <w:t>十三年法律第五十六号）附則第二十三条第一項第三号に規定する存続共済</w:t>
      </w:r>
      <w:r w:rsidR="0032445D" w:rsidRPr="00200ACB">
        <w:rPr>
          <w:rFonts w:ascii="ＭＳ 明朝" w:eastAsia="ＭＳ 明朝" w:hAnsi="ＭＳ 明朝" w:hint="eastAsia"/>
          <w:sz w:val="24"/>
          <w:szCs w:val="24"/>
        </w:rPr>
        <w:t>会若しくは」とする。</w:t>
      </w:r>
    </w:p>
    <w:p w14:paraId="3DBCC5C2" w14:textId="77777777" w:rsidR="0032445D" w:rsidRPr="00200ACB" w:rsidRDefault="0032445D" w:rsidP="00DF1695">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200ACB">
        <w:rPr>
          <w:rFonts w:ascii="ＭＳ 明朝" w:eastAsia="ＭＳ 明朝" w:hAnsi="ＭＳ 明朝" w:hint="eastAsia"/>
          <w:sz w:val="24"/>
          <w:szCs w:val="24"/>
        </w:rPr>
        <w:t>（所得税法の一部改正に伴う経過措置）</w:t>
      </w:r>
    </w:p>
    <w:p w14:paraId="3ED37B9A" w14:textId="7D3365AE" w:rsidR="0032445D" w:rsidRDefault="0032445D"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第四十条　存続共済会は、所得税法その他所得税に関する法令の規定の適用については、同法別表第一に掲げる法人とみなす。</w:t>
      </w:r>
    </w:p>
    <w:p w14:paraId="088A59CC" w14:textId="77777777" w:rsidR="00422192" w:rsidRPr="00200ACB" w:rsidRDefault="00422192" w:rsidP="00CC04DE">
      <w:pPr>
        <w:widowControl/>
        <w:autoSpaceDE w:val="0"/>
        <w:autoSpaceDN w:val="0"/>
        <w:adjustRightInd w:val="0"/>
        <w:spacing w:line="440" w:lineRule="exact"/>
        <w:ind w:left="240" w:hanging="240"/>
        <w:jc w:val="left"/>
        <w:rPr>
          <w:rFonts w:ascii="ＭＳ 明朝" w:eastAsia="ＭＳ 明朝" w:hAnsi="ＭＳ 明朝"/>
          <w:sz w:val="24"/>
          <w:szCs w:val="24"/>
        </w:rPr>
      </w:pPr>
    </w:p>
    <w:tbl>
      <w:tblPr>
        <w:tblStyle w:val="a9"/>
        <w:tblW w:w="8402" w:type="dxa"/>
        <w:tblInd w:w="240"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402"/>
      </w:tblGrid>
      <w:tr w:rsidR="004D02E5" w:rsidRPr="00200ACB" w14:paraId="5586DBDE" w14:textId="77777777" w:rsidTr="00FC200F">
        <w:tc>
          <w:tcPr>
            <w:tcW w:w="8402" w:type="dxa"/>
          </w:tcPr>
          <w:p w14:paraId="7A331AA6" w14:textId="77777777" w:rsidR="004D02E5" w:rsidRPr="00BC418E" w:rsidRDefault="004D02E5"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〔参考〕所得税法（抄）</w:t>
            </w:r>
          </w:p>
          <w:p w14:paraId="1592495E" w14:textId="77777777" w:rsidR="004D02E5" w:rsidRPr="00BC418E" w:rsidRDefault="004D02E5" w:rsidP="005702F2">
            <w:pPr>
              <w:widowControl/>
              <w:autoSpaceDE w:val="0"/>
              <w:autoSpaceDN w:val="0"/>
              <w:adjustRightInd w:val="0"/>
              <w:spacing w:line="440" w:lineRule="exact"/>
              <w:ind w:firstLineChars="100" w:firstLine="210"/>
              <w:jc w:val="left"/>
              <w:rPr>
                <w:rFonts w:ascii="ＭＳ 明朝" w:eastAsia="ＭＳ 明朝" w:hAnsi="ＭＳ 明朝"/>
                <w:szCs w:val="21"/>
              </w:rPr>
            </w:pPr>
            <w:r w:rsidRPr="00BC418E">
              <w:rPr>
                <w:rFonts w:ascii="ＭＳ 明朝" w:eastAsia="ＭＳ 明朝" w:hAnsi="ＭＳ 明朝" w:hint="eastAsia"/>
                <w:szCs w:val="21"/>
              </w:rPr>
              <w:t>（公共法人等及び公益信託等に係る非課税）</w:t>
            </w:r>
          </w:p>
          <w:p w14:paraId="5E8954CB" w14:textId="5813B827" w:rsidR="004D02E5" w:rsidRPr="00BC418E" w:rsidRDefault="004D02E5"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第十一条　別表第一に掲げる内国法人が支払を受ける第百七十四条各号（内国法人に係る所得税の課税標準）に掲げる利子等、配当等、給付補塡金、利息、利益、差益及び利益の分配（貸付信託の受益権の収益の分配にあつては、当該内国法人が当該受益権を引き続き所有していた期間に対応する部分の額として政令で定めるところにより計算した金額に相当する部分に限る。）については、所得税を課さない。</w:t>
            </w:r>
          </w:p>
        </w:tc>
      </w:tr>
    </w:tbl>
    <w:p w14:paraId="360997D4" w14:textId="77777777" w:rsidR="004D02E5" w:rsidRPr="00200ACB" w:rsidRDefault="004D02E5" w:rsidP="00CC04DE">
      <w:pPr>
        <w:widowControl/>
        <w:autoSpaceDE w:val="0"/>
        <w:autoSpaceDN w:val="0"/>
        <w:adjustRightInd w:val="0"/>
        <w:spacing w:line="440" w:lineRule="exact"/>
        <w:ind w:left="240" w:hanging="240"/>
        <w:jc w:val="left"/>
        <w:rPr>
          <w:rFonts w:ascii="ＭＳ 明朝" w:eastAsia="ＭＳ 明朝" w:hAnsi="ＭＳ 明朝"/>
          <w:sz w:val="24"/>
          <w:szCs w:val="24"/>
        </w:rPr>
      </w:pPr>
    </w:p>
    <w:p w14:paraId="52399D9C" w14:textId="77777777" w:rsidR="0032445D" w:rsidRPr="00200ACB" w:rsidRDefault="0032445D" w:rsidP="00DF1695">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200ACB">
        <w:rPr>
          <w:rFonts w:ascii="ＭＳ 明朝" w:eastAsia="ＭＳ 明朝" w:hAnsi="ＭＳ 明朝" w:hint="eastAsia"/>
          <w:sz w:val="24"/>
          <w:szCs w:val="24"/>
        </w:rPr>
        <w:t>（法人税法の一部改正に伴う経過措置）</w:t>
      </w:r>
    </w:p>
    <w:p w14:paraId="75FB4ED5" w14:textId="37D0AED6" w:rsidR="00E37367" w:rsidRPr="00200ACB" w:rsidRDefault="0032445D"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lastRenderedPageBreak/>
        <w:t>第四十二条　存続共済会は、法人税法その他法人税に関する法令の規定の適用については、同法別表第二に掲げる法人とみなす。</w:t>
      </w:r>
    </w:p>
    <w:p w14:paraId="2177ABDE" w14:textId="080A0B12" w:rsidR="0032445D" w:rsidRPr="00200ACB" w:rsidRDefault="0032445D"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 xml:space="preserve">２　</w:t>
      </w:r>
      <w:r w:rsidRPr="00200ACB">
        <w:rPr>
          <w:rFonts w:ascii="ＭＳ 明朝" w:eastAsia="ＭＳ 明朝" w:hAnsi="ＭＳ 明朝"/>
          <w:sz w:val="24"/>
          <w:szCs w:val="24"/>
        </w:rPr>
        <w:t>存続共済会は、地方税法第七百一条の三十四第二項の規定の適用につい</w:t>
      </w:r>
      <w:r w:rsidRPr="00200ACB">
        <w:rPr>
          <w:rFonts w:ascii="ＭＳ 明朝" w:eastAsia="ＭＳ 明朝" w:hAnsi="ＭＳ 明朝" w:hint="eastAsia"/>
          <w:sz w:val="24"/>
          <w:szCs w:val="24"/>
        </w:rPr>
        <w:t>ては、法人税法第二条第六号の公益法人等とみなす。</w:t>
      </w:r>
    </w:p>
    <w:p w14:paraId="07093327" w14:textId="77777777" w:rsidR="0032445D" w:rsidRPr="00200ACB" w:rsidRDefault="0032445D" w:rsidP="00DF1695">
      <w:pPr>
        <w:widowControl/>
        <w:autoSpaceDE w:val="0"/>
        <w:autoSpaceDN w:val="0"/>
        <w:adjustRightInd w:val="0"/>
        <w:spacing w:line="440" w:lineRule="exact"/>
        <w:ind w:leftChars="100" w:left="210"/>
        <w:jc w:val="left"/>
        <w:rPr>
          <w:rFonts w:ascii="ＭＳ 明朝" w:eastAsia="ＭＳ 明朝" w:hAnsi="ＭＳ 明朝"/>
          <w:sz w:val="24"/>
          <w:szCs w:val="24"/>
        </w:rPr>
      </w:pPr>
      <w:r w:rsidRPr="00200ACB">
        <w:rPr>
          <w:rFonts w:ascii="ＭＳ 明朝" w:eastAsia="ＭＳ 明朝" w:hAnsi="ＭＳ 明朝" w:hint="eastAsia"/>
          <w:sz w:val="24"/>
          <w:szCs w:val="24"/>
        </w:rPr>
        <w:t>（登録免許税法の一部改正に伴う経過措置）</w:t>
      </w:r>
    </w:p>
    <w:p w14:paraId="16479B0F" w14:textId="77777777" w:rsidR="0032445D" w:rsidRPr="00200ACB" w:rsidRDefault="0032445D"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第四十四条　存続共済会が受ける前条の規定による改正前の登録免許税法別表第三の十六の項の第三欄に掲げる登記に係る登録免許税については、なお従前の例による。</w:t>
      </w:r>
    </w:p>
    <w:p w14:paraId="784141F2" w14:textId="77777777" w:rsidR="004D02E5" w:rsidRPr="00200ACB" w:rsidRDefault="004D02E5" w:rsidP="00CC04DE">
      <w:pPr>
        <w:widowControl/>
        <w:autoSpaceDE w:val="0"/>
        <w:autoSpaceDN w:val="0"/>
        <w:adjustRightInd w:val="0"/>
        <w:spacing w:line="440" w:lineRule="exact"/>
        <w:ind w:left="240" w:hanging="240"/>
        <w:jc w:val="left"/>
        <w:rPr>
          <w:rFonts w:ascii="ＭＳ 明朝" w:eastAsia="ＭＳ 明朝" w:hAnsi="ＭＳ 明朝"/>
          <w:sz w:val="24"/>
          <w:szCs w:val="24"/>
        </w:rPr>
      </w:pPr>
    </w:p>
    <w:tbl>
      <w:tblPr>
        <w:tblStyle w:val="a9"/>
        <w:tblW w:w="8363" w:type="dxa"/>
        <w:tblInd w:w="279"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363"/>
      </w:tblGrid>
      <w:tr w:rsidR="004D02E5" w:rsidRPr="00200ACB" w14:paraId="739B4B62" w14:textId="77777777" w:rsidTr="005C5514">
        <w:tc>
          <w:tcPr>
            <w:tcW w:w="8363" w:type="dxa"/>
          </w:tcPr>
          <w:p w14:paraId="32A73232" w14:textId="77777777" w:rsidR="004D02E5" w:rsidRPr="00BC418E" w:rsidRDefault="004D02E5"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〔参考〕平成二十三年五月二十七日法律第五十六号による改正前の登録免許税法（抄）</w:t>
            </w:r>
          </w:p>
          <w:p w14:paraId="533D71BE" w14:textId="77777777" w:rsidR="004D02E5" w:rsidRPr="00BC418E" w:rsidRDefault="004D02E5"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第四条　（略）</w:t>
            </w:r>
          </w:p>
          <w:p w14:paraId="77416E19" w14:textId="77777777" w:rsidR="004D02E5" w:rsidRPr="00BC418E" w:rsidRDefault="004D02E5"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２　別表第三の第一欄に掲げる者が自己のために受けるそれぞれ同表の第三欄に掲げる登記等（同表の第四欄に財務省令で定める書類の添附があるものに限る旨の規定がある登記等にあつては、当該書類を添附して受けるものに限る。）については、登録免許税を課さない。</w:t>
            </w:r>
          </w:p>
          <w:p w14:paraId="57C55562" w14:textId="77777777" w:rsidR="004D02E5" w:rsidRPr="00BC418E" w:rsidRDefault="004D02E5" w:rsidP="00CC04DE">
            <w:pPr>
              <w:widowControl/>
              <w:autoSpaceDE w:val="0"/>
              <w:autoSpaceDN w:val="0"/>
              <w:adjustRightInd w:val="0"/>
              <w:spacing w:line="440" w:lineRule="exact"/>
              <w:ind w:left="240" w:hanging="240"/>
              <w:jc w:val="left"/>
              <w:rPr>
                <w:rFonts w:ascii="ＭＳ 明朝" w:eastAsia="ＭＳ 明朝" w:hAnsi="ＭＳ 明朝"/>
                <w:szCs w:val="21"/>
              </w:rPr>
            </w:pPr>
            <w:r w:rsidRPr="00BC418E">
              <w:rPr>
                <w:rFonts w:ascii="ＭＳ 明朝" w:eastAsia="ＭＳ 明朝" w:hAnsi="ＭＳ 明朝" w:hint="eastAsia"/>
                <w:szCs w:val="21"/>
              </w:rPr>
              <w:t>別表第三</w:t>
            </w:r>
          </w:p>
          <w:tbl>
            <w:tblPr>
              <w:tblStyle w:val="a9"/>
              <w:tblW w:w="0" w:type="auto"/>
              <w:tblInd w:w="240" w:type="dxa"/>
              <w:tblLook w:val="04A0" w:firstRow="1" w:lastRow="0" w:firstColumn="1" w:lastColumn="0" w:noHBand="0" w:noVBand="1"/>
            </w:tblPr>
            <w:tblGrid>
              <w:gridCol w:w="2630"/>
              <w:gridCol w:w="2638"/>
              <w:gridCol w:w="2629"/>
            </w:tblGrid>
            <w:tr w:rsidR="00BA18EF" w:rsidRPr="00BC418E" w14:paraId="62B61940" w14:textId="77777777" w:rsidTr="00BA18EF">
              <w:tc>
                <w:tcPr>
                  <w:tcW w:w="2727" w:type="dxa"/>
                </w:tcPr>
                <w:p w14:paraId="2E819937" w14:textId="43A1620F" w:rsidR="00BA18EF" w:rsidRPr="00BC418E" w:rsidRDefault="00BA18EF" w:rsidP="00CC04DE">
                  <w:pPr>
                    <w:widowControl/>
                    <w:autoSpaceDE w:val="0"/>
                    <w:autoSpaceDN w:val="0"/>
                    <w:adjustRightInd w:val="0"/>
                    <w:spacing w:line="440" w:lineRule="exact"/>
                    <w:jc w:val="left"/>
                    <w:rPr>
                      <w:rFonts w:ascii="ＭＳ 明朝" w:eastAsia="ＭＳ 明朝" w:hAnsi="ＭＳ 明朝"/>
                      <w:szCs w:val="21"/>
                    </w:rPr>
                  </w:pPr>
                  <w:r w:rsidRPr="00BC418E">
                    <w:rPr>
                      <w:rFonts w:ascii="ＭＳ 明朝" w:eastAsia="ＭＳ 明朝" w:hAnsi="ＭＳ 明朝" w:hint="eastAsia"/>
                      <w:szCs w:val="21"/>
                    </w:rPr>
                    <w:t>名称</w:t>
                  </w:r>
                </w:p>
              </w:tc>
              <w:tc>
                <w:tcPr>
                  <w:tcW w:w="2727" w:type="dxa"/>
                </w:tcPr>
                <w:p w14:paraId="3CDFA0D5" w14:textId="213BB850" w:rsidR="00BA18EF" w:rsidRPr="00BC418E" w:rsidRDefault="00BA18EF" w:rsidP="00CC04DE">
                  <w:pPr>
                    <w:widowControl/>
                    <w:autoSpaceDE w:val="0"/>
                    <w:autoSpaceDN w:val="0"/>
                    <w:adjustRightInd w:val="0"/>
                    <w:spacing w:line="440" w:lineRule="exact"/>
                    <w:jc w:val="left"/>
                    <w:rPr>
                      <w:rFonts w:ascii="ＭＳ 明朝" w:eastAsia="ＭＳ 明朝" w:hAnsi="ＭＳ 明朝"/>
                      <w:szCs w:val="21"/>
                    </w:rPr>
                  </w:pPr>
                  <w:r w:rsidRPr="00BC418E">
                    <w:rPr>
                      <w:rFonts w:ascii="ＭＳ 明朝" w:eastAsia="ＭＳ 明朝" w:hAnsi="ＭＳ 明朝" w:hint="eastAsia"/>
                      <w:szCs w:val="21"/>
                    </w:rPr>
                    <w:t>根拠法</w:t>
                  </w:r>
                </w:p>
              </w:tc>
              <w:tc>
                <w:tcPr>
                  <w:tcW w:w="2727" w:type="dxa"/>
                </w:tcPr>
                <w:p w14:paraId="6A29DAA7" w14:textId="0B1A86E5" w:rsidR="00BA18EF" w:rsidRPr="00BC418E" w:rsidRDefault="00BA18EF" w:rsidP="00CC04DE">
                  <w:pPr>
                    <w:widowControl/>
                    <w:autoSpaceDE w:val="0"/>
                    <w:autoSpaceDN w:val="0"/>
                    <w:adjustRightInd w:val="0"/>
                    <w:spacing w:line="440" w:lineRule="exact"/>
                    <w:jc w:val="left"/>
                    <w:rPr>
                      <w:rFonts w:ascii="ＭＳ 明朝" w:eastAsia="ＭＳ 明朝" w:hAnsi="ＭＳ 明朝"/>
                      <w:szCs w:val="21"/>
                    </w:rPr>
                  </w:pPr>
                  <w:r w:rsidRPr="00BC418E">
                    <w:rPr>
                      <w:rFonts w:ascii="ＭＳ 明朝" w:eastAsia="ＭＳ 明朝" w:hAnsi="ＭＳ 明朝" w:hint="eastAsia"/>
                      <w:szCs w:val="21"/>
                    </w:rPr>
                    <w:t>非課税の登記等</w:t>
                  </w:r>
                </w:p>
              </w:tc>
            </w:tr>
            <w:tr w:rsidR="00BA18EF" w:rsidRPr="00BC418E" w14:paraId="0E3A4FEA" w14:textId="77777777" w:rsidTr="00BA18EF">
              <w:tc>
                <w:tcPr>
                  <w:tcW w:w="2727" w:type="dxa"/>
                </w:tcPr>
                <w:p w14:paraId="7EF38B41" w14:textId="79B4CDEB" w:rsidR="00BA18EF" w:rsidRPr="00BC418E" w:rsidRDefault="00BA18EF" w:rsidP="00CC04DE">
                  <w:pPr>
                    <w:widowControl/>
                    <w:autoSpaceDE w:val="0"/>
                    <w:autoSpaceDN w:val="0"/>
                    <w:adjustRightInd w:val="0"/>
                    <w:spacing w:line="440" w:lineRule="exact"/>
                    <w:jc w:val="left"/>
                    <w:rPr>
                      <w:rFonts w:ascii="ＭＳ 明朝" w:eastAsia="ＭＳ 明朝" w:hAnsi="ＭＳ 明朝"/>
                      <w:szCs w:val="21"/>
                    </w:rPr>
                  </w:pPr>
                  <w:r w:rsidRPr="00BC418E">
                    <w:rPr>
                      <w:rFonts w:ascii="ＭＳ 明朝" w:eastAsia="ＭＳ 明朝" w:hAnsi="ＭＳ 明朝" w:hint="eastAsia"/>
                      <w:szCs w:val="21"/>
                    </w:rPr>
                    <w:t>十六　地方議会議員共済会</w:t>
                  </w:r>
                </w:p>
              </w:tc>
              <w:tc>
                <w:tcPr>
                  <w:tcW w:w="2727" w:type="dxa"/>
                </w:tcPr>
                <w:p w14:paraId="6032491A" w14:textId="284CBA04" w:rsidR="00BA18EF" w:rsidRPr="00BC418E" w:rsidRDefault="00BA18EF" w:rsidP="00CC04DE">
                  <w:pPr>
                    <w:widowControl/>
                    <w:autoSpaceDE w:val="0"/>
                    <w:autoSpaceDN w:val="0"/>
                    <w:adjustRightInd w:val="0"/>
                    <w:spacing w:line="440" w:lineRule="exact"/>
                    <w:jc w:val="left"/>
                    <w:rPr>
                      <w:rFonts w:ascii="ＭＳ 明朝" w:eastAsia="ＭＳ 明朝" w:hAnsi="ＭＳ 明朝"/>
                      <w:szCs w:val="21"/>
                    </w:rPr>
                  </w:pPr>
                  <w:r w:rsidRPr="00BC418E">
                    <w:rPr>
                      <w:rFonts w:ascii="ＭＳ 明朝" w:eastAsia="ＭＳ 明朝" w:hAnsi="ＭＳ 明朝" w:hint="eastAsia"/>
                      <w:szCs w:val="21"/>
                    </w:rPr>
                    <w:t>地方公務員等共済組合法（昭和三十七年法律第百五十二号）</w:t>
                  </w:r>
                </w:p>
              </w:tc>
              <w:tc>
                <w:tcPr>
                  <w:tcW w:w="2727" w:type="dxa"/>
                </w:tcPr>
                <w:p w14:paraId="042B5A78" w14:textId="2288F8DB" w:rsidR="00BA18EF" w:rsidRPr="00BC418E" w:rsidRDefault="00BA18EF" w:rsidP="00CC04DE">
                  <w:pPr>
                    <w:widowControl/>
                    <w:autoSpaceDE w:val="0"/>
                    <w:autoSpaceDN w:val="0"/>
                    <w:adjustRightInd w:val="0"/>
                    <w:spacing w:line="440" w:lineRule="exact"/>
                    <w:jc w:val="left"/>
                    <w:rPr>
                      <w:rFonts w:ascii="ＭＳ 明朝" w:eastAsia="ＭＳ 明朝" w:hAnsi="ＭＳ 明朝"/>
                      <w:szCs w:val="21"/>
                    </w:rPr>
                  </w:pPr>
                  <w:r w:rsidRPr="00BC418E">
                    <w:rPr>
                      <w:rFonts w:ascii="ＭＳ 明朝" w:eastAsia="ＭＳ 明朝" w:hAnsi="ＭＳ 明朝" w:hint="eastAsia"/>
                      <w:szCs w:val="21"/>
                    </w:rPr>
                    <w:t>事務所用建物の所有権の取得登記又は当該建物の敷地の用に供する土地の権利の取得登記</w:t>
                  </w:r>
                </w:p>
              </w:tc>
            </w:tr>
          </w:tbl>
          <w:p w14:paraId="6E2DF19F" w14:textId="5E644467" w:rsidR="004D02E5" w:rsidRPr="00BC418E" w:rsidRDefault="004D02E5" w:rsidP="00CC04DE">
            <w:pPr>
              <w:widowControl/>
              <w:autoSpaceDE w:val="0"/>
              <w:autoSpaceDN w:val="0"/>
              <w:adjustRightInd w:val="0"/>
              <w:spacing w:line="440" w:lineRule="exact"/>
              <w:jc w:val="left"/>
              <w:rPr>
                <w:rFonts w:ascii="ＭＳ 明朝" w:eastAsia="ＭＳ 明朝" w:hAnsi="ＭＳ 明朝"/>
                <w:szCs w:val="21"/>
              </w:rPr>
            </w:pPr>
          </w:p>
        </w:tc>
      </w:tr>
    </w:tbl>
    <w:p w14:paraId="64985E70" w14:textId="77777777" w:rsidR="004D02E5" w:rsidRPr="00200ACB" w:rsidRDefault="004D02E5" w:rsidP="00CC04DE">
      <w:pPr>
        <w:widowControl/>
        <w:autoSpaceDE w:val="0"/>
        <w:autoSpaceDN w:val="0"/>
        <w:adjustRightInd w:val="0"/>
        <w:spacing w:line="440" w:lineRule="exact"/>
        <w:ind w:left="240" w:hanging="240"/>
        <w:jc w:val="left"/>
        <w:rPr>
          <w:rFonts w:ascii="ＭＳ 明朝" w:eastAsia="ＭＳ 明朝" w:hAnsi="ＭＳ 明朝"/>
          <w:sz w:val="24"/>
          <w:szCs w:val="24"/>
        </w:rPr>
      </w:pPr>
    </w:p>
    <w:p w14:paraId="6DE35AC5" w14:textId="0795BB85" w:rsidR="0032445D" w:rsidRPr="00200ACB" w:rsidRDefault="0032445D" w:rsidP="00DF1695">
      <w:pPr>
        <w:widowControl/>
        <w:autoSpaceDE w:val="0"/>
        <w:autoSpaceDN w:val="0"/>
        <w:adjustRightInd w:val="0"/>
        <w:spacing w:line="440" w:lineRule="exact"/>
        <w:ind w:leftChars="100" w:left="210"/>
        <w:jc w:val="left"/>
        <w:rPr>
          <w:rFonts w:ascii="ＭＳ 明朝" w:eastAsia="ＭＳ 明朝" w:hAnsi="ＭＳ 明朝"/>
          <w:sz w:val="24"/>
          <w:szCs w:val="24"/>
        </w:rPr>
      </w:pPr>
      <w:r w:rsidRPr="00200ACB">
        <w:rPr>
          <w:rFonts w:ascii="ＭＳ 明朝" w:eastAsia="ＭＳ 明朝" w:hAnsi="ＭＳ 明朝" w:hint="eastAsia"/>
          <w:sz w:val="24"/>
          <w:szCs w:val="24"/>
        </w:rPr>
        <w:t>（消費税法の一部改正に伴う経過措置）</w:t>
      </w:r>
    </w:p>
    <w:p w14:paraId="088EBD14" w14:textId="54145BB3" w:rsidR="0032445D" w:rsidRPr="00200ACB" w:rsidRDefault="0032445D" w:rsidP="00CC04DE">
      <w:pPr>
        <w:widowControl/>
        <w:autoSpaceDE w:val="0"/>
        <w:autoSpaceDN w:val="0"/>
        <w:adjustRightInd w:val="0"/>
        <w:spacing w:line="440" w:lineRule="exact"/>
        <w:ind w:left="240" w:hanging="240"/>
        <w:jc w:val="left"/>
        <w:rPr>
          <w:rFonts w:ascii="ＭＳ 明朝" w:eastAsia="ＭＳ 明朝" w:hAnsi="ＭＳ 明朝"/>
          <w:sz w:val="24"/>
          <w:szCs w:val="24"/>
        </w:rPr>
      </w:pPr>
      <w:r w:rsidRPr="00200ACB">
        <w:rPr>
          <w:rFonts w:ascii="ＭＳ 明朝" w:eastAsia="ＭＳ 明朝" w:hAnsi="ＭＳ 明朝" w:hint="eastAsia"/>
          <w:sz w:val="24"/>
          <w:szCs w:val="24"/>
        </w:rPr>
        <w:t>第四十八条　存続共済会は、消費税法その他消費税に関する法令の規定の適用については、同法別表第三第一号に掲げる法人とみなす。</w:t>
      </w:r>
    </w:p>
    <w:p w14:paraId="650F4CA9" w14:textId="77777777" w:rsidR="008E3034" w:rsidRPr="00200ACB" w:rsidRDefault="008E3034" w:rsidP="00CC04DE">
      <w:pPr>
        <w:widowControl/>
        <w:autoSpaceDE w:val="0"/>
        <w:autoSpaceDN w:val="0"/>
        <w:adjustRightInd w:val="0"/>
        <w:spacing w:line="440" w:lineRule="exact"/>
        <w:jc w:val="left"/>
        <w:rPr>
          <w:rFonts w:ascii="ＭＳ 明朝" w:eastAsia="ＭＳ 明朝" w:hAnsi="ＭＳ 明朝"/>
          <w:sz w:val="24"/>
          <w:szCs w:val="24"/>
        </w:rPr>
      </w:pPr>
    </w:p>
    <w:sectPr w:rsidR="008E3034" w:rsidRPr="00200ACB" w:rsidSect="00BA18EF">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82CF4" w14:textId="77777777" w:rsidR="007D1850" w:rsidRDefault="007D1850" w:rsidP="00E87868">
      <w:r>
        <w:separator/>
      </w:r>
    </w:p>
  </w:endnote>
  <w:endnote w:type="continuationSeparator" w:id="0">
    <w:p w14:paraId="393EE279" w14:textId="77777777" w:rsidR="007D1850" w:rsidRDefault="007D1850"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4B1DE" w14:textId="77777777" w:rsidR="007D1850" w:rsidRDefault="007D1850" w:rsidP="00E87868">
      <w:r>
        <w:separator/>
      </w:r>
    </w:p>
  </w:footnote>
  <w:footnote w:type="continuationSeparator" w:id="0">
    <w:p w14:paraId="03A00EEA" w14:textId="77777777" w:rsidR="007D1850" w:rsidRDefault="007D1850" w:rsidP="00E87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44B5"/>
    <w:rsid w:val="0003443A"/>
    <w:rsid w:val="00045643"/>
    <w:rsid w:val="00067ACE"/>
    <w:rsid w:val="00070F35"/>
    <w:rsid w:val="000753CF"/>
    <w:rsid w:val="000842CF"/>
    <w:rsid w:val="000A431C"/>
    <w:rsid w:val="000D7359"/>
    <w:rsid w:val="000F3932"/>
    <w:rsid w:val="000F39CB"/>
    <w:rsid w:val="00101603"/>
    <w:rsid w:val="00115A56"/>
    <w:rsid w:val="001268FB"/>
    <w:rsid w:val="00142252"/>
    <w:rsid w:val="00142C8E"/>
    <w:rsid w:val="00160691"/>
    <w:rsid w:val="00164CDB"/>
    <w:rsid w:val="001E1886"/>
    <w:rsid w:val="001E1B72"/>
    <w:rsid w:val="001E775B"/>
    <w:rsid w:val="001F74D8"/>
    <w:rsid w:val="00200ACB"/>
    <w:rsid w:val="002068B0"/>
    <w:rsid w:val="00223F9A"/>
    <w:rsid w:val="002316CA"/>
    <w:rsid w:val="00232A04"/>
    <w:rsid w:val="002569F0"/>
    <w:rsid w:val="00260C3A"/>
    <w:rsid w:val="00263F15"/>
    <w:rsid w:val="00270200"/>
    <w:rsid w:val="002B5263"/>
    <w:rsid w:val="002C5F65"/>
    <w:rsid w:val="002E7A30"/>
    <w:rsid w:val="002F2970"/>
    <w:rsid w:val="003001B1"/>
    <w:rsid w:val="00301FAD"/>
    <w:rsid w:val="00312D26"/>
    <w:rsid w:val="00323D02"/>
    <w:rsid w:val="0032445D"/>
    <w:rsid w:val="00326EB6"/>
    <w:rsid w:val="00342A00"/>
    <w:rsid w:val="0035693E"/>
    <w:rsid w:val="003569CD"/>
    <w:rsid w:val="00356DF9"/>
    <w:rsid w:val="0036067C"/>
    <w:rsid w:val="003905E3"/>
    <w:rsid w:val="00394B8F"/>
    <w:rsid w:val="003C5187"/>
    <w:rsid w:val="003D110B"/>
    <w:rsid w:val="003D15E4"/>
    <w:rsid w:val="003E6EBD"/>
    <w:rsid w:val="00422192"/>
    <w:rsid w:val="00456672"/>
    <w:rsid w:val="00476D67"/>
    <w:rsid w:val="00493282"/>
    <w:rsid w:val="004C155E"/>
    <w:rsid w:val="004D02E5"/>
    <w:rsid w:val="005347EF"/>
    <w:rsid w:val="0056421B"/>
    <w:rsid w:val="005702F2"/>
    <w:rsid w:val="0058493C"/>
    <w:rsid w:val="005A2451"/>
    <w:rsid w:val="005B1D9E"/>
    <w:rsid w:val="005B47F6"/>
    <w:rsid w:val="005C44CF"/>
    <w:rsid w:val="005C5514"/>
    <w:rsid w:val="005E27BD"/>
    <w:rsid w:val="005F08D7"/>
    <w:rsid w:val="005F444A"/>
    <w:rsid w:val="00651DED"/>
    <w:rsid w:val="00654C69"/>
    <w:rsid w:val="00662C81"/>
    <w:rsid w:val="006A3E52"/>
    <w:rsid w:val="006A4AAB"/>
    <w:rsid w:val="006A5C0C"/>
    <w:rsid w:val="006B2715"/>
    <w:rsid w:val="006E68E6"/>
    <w:rsid w:val="006F2DF5"/>
    <w:rsid w:val="00711B9B"/>
    <w:rsid w:val="007510E9"/>
    <w:rsid w:val="00783AC2"/>
    <w:rsid w:val="00785FE7"/>
    <w:rsid w:val="00796D0A"/>
    <w:rsid w:val="007A3924"/>
    <w:rsid w:val="007D13F6"/>
    <w:rsid w:val="007D1850"/>
    <w:rsid w:val="007D4A03"/>
    <w:rsid w:val="00806172"/>
    <w:rsid w:val="00815234"/>
    <w:rsid w:val="008174C8"/>
    <w:rsid w:val="00835AA3"/>
    <w:rsid w:val="00844297"/>
    <w:rsid w:val="008551E7"/>
    <w:rsid w:val="0089711F"/>
    <w:rsid w:val="008D16DB"/>
    <w:rsid w:val="008D4A69"/>
    <w:rsid w:val="008E1FBC"/>
    <w:rsid w:val="008E3034"/>
    <w:rsid w:val="00912389"/>
    <w:rsid w:val="00921C52"/>
    <w:rsid w:val="009E7080"/>
    <w:rsid w:val="00A067BB"/>
    <w:rsid w:val="00A45063"/>
    <w:rsid w:val="00A60DA6"/>
    <w:rsid w:val="00AB13B3"/>
    <w:rsid w:val="00AC65C6"/>
    <w:rsid w:val="00AD483B"/>
    <w:rsid w:val="00AE010D"/>
    <w:rsid w:val="00AE3EE2"/>
    <w:rsid w:val="00AF7733"/>
    <w:rsid w:val="00B00D1F"/>
    <w:rsid w:val="00B11866"/>
    <w:rsid w:val="00B154E7"/>
    <w:rsid w:val="00B42D4B"/>
    <w:rsid w:val="00B4477D"/>
    <w:rsid w:val="00B56E29"/>
    <w:rsid w:val="00BA18EF"/>
    <w:rsid w:val="00BA1FF0"/>
    <w:rsid w:val="00BC1639"/>
    <w:rsid w:val="00BC418E"/>
    <w:rsid w:val="00C16878"/>
    <w:rsid w:val="00C50CC3"/>
    <w:rsid w:val="00CA20FC"/>
    <w:rsid w:val="00CB3F71"/>
    <w:rsid w:val="00CC04DE"/>
    <w:rsid w:val="00CD337E"/>
    <w:rsid w:val="00CD6952"/>
    <w:rsid w:val="00CD6A7A"/>
    <w:rsid w:val="00CD6A9A"/>
    <w:rsid w:val="00CE54F2"/>
    <w:rsid w:val="00D13FE0"/>
    <w:rsid w:val="00D23397"/>
    <w:rsid w:val="00D54B7F"/>
    <w:rsid w:val="00D56A6C"/>
    <w:rsid w:val="00D87373"/>
    <w:rsid w:val="00D9406A"/>
    <w:rsid w:val="00DA15FC"/>
    <w:rsid w:val="00DD24F5"/>
    <w:rsid w:val="00DE1044"/>
    <w:rsid w:val="00DF1695"/>
    <w:rsid w:val="00E010F5"/>
    <w:rsid w:val="00E37367"/>
    <w:rsid w:val="00E44229"/>
    <w:rsid w:val="00E45B58"/>
    <w:rsid w:val="00E52AE9"/>
    <w:rsid w:val="00E63C7C"/>
    <w:rsid w:val="00E708B5"/>
    <w:rsid w:val="00E71342"/>
    <w:rsid w:val="00E75CEB"/>
    <w:rsid w:val="00E76923"/>
    <w:rsid w:val="00E87868"/>
    <w:rsid w:val="00ED116C"/>
    <w:rsid w:val="00EE213A"/>
    <w:rsid w:val="00EE339D"/>
    <w:rsid w:val="00EF6846"/>
    <w:rsid w:val="00F068D9"/>
    <w:rsid w:val="00F24C91"/>
    <w:rsid w:val="00F30AD8"/>
    <w:rsid w:val="00F34239"/>
    <w:rsid w:val="00F4202E"/>
    <w:rsid w:val="00F83816"/>
    <w:rsid w:val="00F965A9"/>
    <w:rsid w:val="00FA53EB"/>
    <w:rsid w:val="00FB0357"/>
    <w:rsid w:val="00FC06BC"/>
    <w:rsid w:val="00FC200F"/>
    <w:rsid w:val="00FE2D25"/>
    <w:rsid w:val="00FE3EE6"/>
    <w:rsid w:val="00FE6B88"/>
    <w:rsid w:val="00FF3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3452</Words>
  <Characters>19682</Characters>
  <Application>Microsoft Office Word</Application>
  <DocSecurity>0</DocSecurity>
  <Lines>164</Lines>
  <Paragraphs>46</Paragraphs>
  <ScaleCrop>false</ScaleCrop>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2026-08-06T04:58:00Z</dcterms:created>
  <dcterms:modified xsi:type="dcterms:W3CDTF">2026-08-06T04:58:00Z</dcterms:modified>
</cp:coreProperties>
</file>