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25CF" w14:textId="140A5B67" w:rsidR="0036756D" w:rsidRDefault="00ED4DF7" w:rsidP="008C4896">
      <w:pPr>
        <w:pStyle w:val="LawTitle"/>
        <w:spacing w:line="440" w:lineRule="exact"/>
        <w:ind w:leftChars="0" w:left="0"/>
        <w:jc w:val="center"/>
        <w:rPr>
          <w:rFonts w:ascii="ＭＳ ゴシック" w:eastAsia="ＭＳ ゴシック" w:hAnsi="ＭＳ ゴシック"/>
          <w:kern w:val="2"/>
        </w:rPr>
      </w:pPr>
      <w:r w:rsidRPr="00C64AF4">
        <w:rPr>
          <w:rFonts w:ascii="ＭＳ ゴシック" w:eastAsia="ＭＳ ゴシック" w:hAnsi="ＭＳ ゴシック" w:hint="eastAsia"/>
          <w:kern w:val="2"/>
        </w:rPr>
        <w:t>刑</w:t>
      </w:r>
      <w:r w:rsidR="006F5791" w:rsidRPr="00C64AF4">
        <w:rPr>
          <w:rFonts w:ascii="ＭＳ ゴシック" w:eastAsia="ＭＳ ゴシック" w:hAnsi="ＭＳ ゴシック" w:hint="eastAsia"/>
          <w:kern w:val="2"/>
        </w:rPr>
        <w:t>法</w:t>
      </w:r>
      <w:r w:rsidR="00BB2655" w:rsidRPr="00BB2655">
        <w:rPr>
          <w:rFonts w:ascii="ＭＳ ゴシック" w:eastAsia="ＭＳ ゴシック" w:hAnsi="ＭＳ ゴシック"/>
          <w:kern w:val="2"/>
        </w:rPr>
        <w:t>（明治四十年法律第四十五号）</w:t>
      </w:r>
      <w:r w:rsidR="00E87868" w:rsidRPr="00C64AF4">
        <w:rPr>
          <w:rFonts w:ascii="ＭＳ ゴシック" w:eastAsia="ＭＳ ゴシック" w:hAnsi="ＭＳ ゴシック" w:hint="eastAsia"/>
          <w:kern w:val="2"/>
        </w:rPr>
        <w:t>（抄）</w:t>
      </w:r>
    </w:p>
    <w:p w14:paraId="6B75A550" w14:textId="77777777" w:rsidR="00BB2655" w:rsidRPr="00C64AF4" w:rsidRDefault="00BB2655" w:rsidP="008C4896">
      <w:pPr>
        <w:pStyle w:val="LawTitle"/>
        <w:spacing w:line="440" w:lineRule="exact"/>
        <w:ind w:leftChars="0" w:left="0"/>
        <w:jc w:val="center"/>
        <w:rPr>
          <w:rFonts w:ascii="ＭＳ ゴシック" w:eastAsia="ＭＳ ゴシック" w:hAnsi="ＭＳ ゴシック"/>
          <w:kern w:val="2"/>
        </w:rPr>
      </w:pPr>
    </w:p>
    <w:p w14:paraId="5D69CDEA" w14:textId="77777777" w:rsidR="006F5791" w:rsidRPr="00C64AF4" w:rsidRDefault="006F5791" w:rsidP="008C4896">
      <w:pPr>
        <w:spacing w:line="440" w:lineRule="exact"/>
        <w:ind w:firstLineChars="200" w:firstLine="480"/>
        <w:rPr>
          <w:rFonts w:ascii="ＭＳ ゴシック" w:eastAsia="ＭＳ ゴシック" w:hAnsi="ＭＳ ゴシック"/>
          <w:sz w:val="24"/>
          <w:szCs w:val="24"/>
        </w:rPr>
      </w:pPr>
      <w:r w:rsidRPr="00C64AF4">
        <w:rPr>
          <w:rFonts w:ascii="ＭＳ ゴシック" w:eastAsia="ＭＳ ゴシック" w:hAnsi="ＭＳ ゴシック"/>
          <w:sz w:val="24"/>
          <w:szCs w:val="24"/>
        </w:rPr>
        <w:t>第一編　総則</w:t>
      </w:r>
    </w:p>
    <w:p w14:paraId="159777B1" w14:textId="4BD77198" w:rsidR="006F5791" w:rsidRPr="00C64AF4" w:rsidRDefault="00ED4DF7" w:rsidP="008C4896">
      <w:pPr>
        <w:spacing w:line="440" w:lineRule="exact"/>
        <w:ind w:leftChars="100" w:left="210" w:firstLineChars="200" w:firstLine="480"/>
        <w:rPr>
          <w:rFonts w:ascii="ＭＳ ゴシック" w:eastAsia="ＭＳ ゴシック" w:hAnsi="ＭＳ ゴシック"/>
          <w:sz w:val="24"/>
          <w:szCs w:val="24"/>
        </w:rPr>
      </w:pPr>
      <w:r w:rsidRPr="00C64AF4">
        <w:rPr>
          <w:rFonts w:ascii="ＭＳ ゴシック" w:eastAsia="ＭＳ ゴシック" w:hAnsi="ＭＳ ゴシック"/>
          <w:sz w:val="24"/>
          <w:szCs w:val="24"/>
        </w:rPr>
        <w:t>第二章　刑</w:t>
      </w:r>
    </w:p>
    <w:p w14:paraId="1CBE43E8" w14:textId="77777777" w:rsidR="00ED4DF7" w:rsidRPr="00C64AF4" w:rsidRDefault="00ED4DF7" w:rsidP="008C4896">
      <w:pPr>
        <w:spacing w:line="440" w:lineRule="exact"/>
        <w:ind w:firstLineChars="100" w:firstLine="240"/>
        <w:rPr>
          <w:rFonts w:ascii="ＭＳ 明朝" w:eastAsia="ＭＳ 明朝" w:hAnsi="ＭＳ 明朝"/>
          <w:sz w:val="24"/>
          <w:szCs w:val="24"/>
        </w:rPr>
      </w:pPr>
      <w:r w:rsidRPr="00C64AF4">
        <w:rPr>
          <w:rFonts w:ascii="ＭＳ 明朝" w:eastAsia="ＭＳ 明朝" w:hAnsi="ＭＳ 明朝" w:hint="eastAsia"/>
          <w:sz w:val="24"/>
          <w:szCs w:val="24"/>
        </w:rPr>
        <w:t>（刑の種類）</w:t>
      </w:r>
    </w:p>
    <w:p w14:paraId="4A3FD846" w14:textId="77777777" w:rsidR="00ED4DF7" w:rsidRDefault="00ED4DF7" w:rsidP="008C4896">
      <w:pPr>
        <w:spacing w:line="440" w:lineRule="exact"/>
        <w:ind w:left="240" w:hangingChars="100" w:hanging="240"/>
        <w:rPr>
          <w:rFonts w:ascii="ＭＳ 明朝" w:eastAsia="ＭＳ 明朝" w:hAnsi="ＭＳ 明朝"/>
          <w:sz w:val="24"/>
          <w:szCs w:val="24"/>
        </w:rPr>
      </w:pPr>
      <w:r w:rsidRPr="00C64AF4">
        <w:rPr>
          <w:rFonts w:ascii="ＭＳ 明朝" w:eastAsia="ＭＳ 明朝" w:hAnsi="ＭＳ 明朝" w:hint="eastAsia"/>
          <w:sz w:val="24"/>
          <w:szCs w:val="24"/>
        </w:rPr>
        <w:t>第九条　死刑、拘禁刑、罰金、拘留及び科料を主刑とし、没収を付加刑とする。</w:t>
      </w:r>
    </w:p>
    <w:p w14:paraId="0E58C9BA" w14:textId="77777777" w:rsidR="00ED4DF7" w:rsidRPr="00C64AF4" w:rsidRDefault="00ED4DF7" w:rsidP="008C4896">
      <w:pPr>
        <w:spacing w:line="440" w:lineRule="exact"/>
        <w:ind w:firstLineChars="100" w:firstLine="240"/>
        <w:rPr>
          <w:rFonts w:ascii="ＭＳ 明朝" w:eastAsia="ＭＳ 明朝" w:hAnsi="ＭＳ 明朝"/>
          <w:sz w:val="24"/>
          <w:szCs w:val="24"/>
        </w:rPr>
      </w:pPr>
      <w:r w:rsidRPr="00C64AF4">
        <w:rPr>
          <w:rFonts w:ascii="ＭＳ 明朝" w:eastAsia="ＭＳ 明朝" w:hAnsi="ＭＳ 明朝" w:hint="eastAsia"/>
          <w:sz w:val="24"/>
          <w:szCs w:val="24"/>
        </w:rPr>
        <w:t>（刑の軽重）</w:t>
      </w:r>
    </w:p>
    <w:p w14:paraId="7F3FA54E" w14:textId="77777777" w:rsidR="00ED4DF7" w:rsidRPr="00C64AF4" w:rsidRDefault="00ED4DF7" w:rsidP="008C4896">
      <w:pPr>
        <w:spacing w:line="440" w:lineRule="exact"/>
        <w:rPr>
          <w:rFonts w:ascii="ＭＳ 明朝" w:eastAsia="ＭＳ 明朝" w:hAnsi="ＭＳ 明朝"/>
          <w:sz w:val="24"/>
          <w:szCs w:val="24"/>
        </w:rPr>
      </w:pPr>
      <w:r w:rsidRPr="00C64AF4">
        <w:rPr>
          <w:rFonts w:ascii="ＭＳ 明朝" w:eastAsia="ＭＳ 明朝" w:hAnsi="ＭＳ 明朝" w:hint="eastAsia"/>
          <w:sz w:val="24"/>
          <w:szCs w:val="24"/>
        </w:rPr>
        <w:t>第十条　主刑の軽重は、前条に規定する順序による。</w:t>
      </w:r>
    </w:p>
    <w:p w14:paraId="2375D51A" w14:textId="0E797519" w:rsidR="00ED4DF7" w:rsidRDefault="00ED4DF7" w:rsidP="008C4896">
      <w:pPr>
        <w:spacing w:line="440" w:lineRule="exact"/>
        <w:rPr>
          <w:rFonts w:ascii="ＭＳ 明朝" w:eastAsia="ＭＳ 明朝" w:hAnsi="ＭＳ 明朝"/>
          <w:sz w:val="24"/>
          <w:szCs w:val="24"/>
        </w:rPr>
      </w:pPr>
      <w:r w:rsidRPr="00C64AF4">
        <w:rPr>
          <w:rFonts w:ascii="ＭＳ 明朝" w:eastAsia="ＭＳ 明朝" w:hAnsi="ＭＳ 明朝" w:hint="eastAsia"/>
          <w:sz w:val="24"/>
          <w:szCs w:val="24"/>
        </w:rPr>
        <w:t xml:space="preserve">２・３（略）　</w:t>
      </w:r>
    </w:p>
    <w:tbl>
      <w:tblPr>
        <w:tblStyle w:val="a9"/>
        <w:tblpPr w:leftFromText="142" w:rightFromText="142" w:vertAnchor="text" w:horzAnchor="margin" w:tblpY="20"/>
        <w:tblW w:w="8647" w:type="dxa"/>
        <w:tblLook w:val="04A0" w:firstRow="1" w:lastRow="0" w:firstColumn="1" w:lastColumn="0" w:noHBand="0" w:noVBand="1"/>
      </w:tblPr>
      <w:tblGrid>
        <w:gridCol w:w="8647"/>
      </w:tblGrid>
      <w:tr w:rsidR="00CC287A" w:rsidRPr="00200ACB" w14:paraId="3B11A65D" w14:textId="77777777" w:rsidTr="002441CF">
        <w:tc>
          <w:tcPr>
            <w:tcW w:w="8647" w:type="dxa"/>
            <w:tcBorders>
              <w:top w:val="dotted" w:sz="4" w:space="0" w:color="auto"/>
              <w:left w:val="dotted" w:sz="4" w:space="0" w:color="auto"/>
              <w:bottom w:val="dotted" w:sz="4" w:space="0" w:color="auto"/>
              <w:right w:val="dotted" w:sz="4" w:space="0" w:color="auto"/>
            </w:tcBorders>
          </w:tcPr>
          <w:p w14:paraId="5670A05B" w14:textId="0780EEF1" w:rsidR="00CC287A" w:rsidRPr="00EC7C48" w:rsidRDefault="00CC287A" w:rsidP="008C4896">
            <w:pPr>
              <w:widowControl/>
              <w:autoSpaceDE w:val="0"/>
              <w:autoSpaceDN w:val="0"/>
              <w:adjustRightInd w:val="0"/>
              <w:spacing w:line="440" w:lineRule="exact"/>
              <w:ind w:left="240" w:hanging="240"/>
              <w:jc w:val="left"/>
              <w:rPr>
                <w:rFonts w:ascii="ＭＳ 明朝" w:eastAsia="ＭＳ 明朝" w:hAnsi="ＭＳ 明朝"/>
                <w:szCs w:val="21"/>
              </w:rPr>
            </w:pPr>
            <w:r w:rsidRPr="00EC7C48">
              <w:rPr>
                <w:rFonts w:ascii="ＭＳ 明朝" w:eastAsia="ＭＳ 明朝" w:hAnsi="ＭＳ 明朝" w:hint="eastAsia"/>
                <w:szCs w:val="21"/>
              </w:rPr>
              <w:t>〔参考〕</w:t>
            </w:r>
            <w:r w:rsidRPr="00EC7C48">
              <w:rPr>
                <w:rFonts w:ascii="ＭＳ 明朝" w:eastAsia="ＭＳ 明朝" w:hAnsi="ＭＳ 明朝"/>
                <w:szCs w:val="21"/>
              </w:rPr>
              <w:t>令和四年法律第六十七号</w:t>
            </w:r>
            <w:r w:rsidR="00122DE2" w:rsidRPr="00EC7C48">
              <w:rPr>
                <w:rFonts w:ascii="ＭＳ 明朝" w:eastAsia="ＭＳ 明朝" w:hAnsi="ＭＳ 明朝" w:hint="eastAsia"/>
                <w:szCs w:val="21"/>
              </w:rPr>
              <w:t>（令和七年六月一日施行）</w:t>
            </w:r>
            <w:r w:rsidRPr="00EC7C48">
              <w:rPr>
                <w:rFonts w:ascii="ＭＳ 明朝" w:eastAsia="ＭＳ 明朝" w:hAnsi="ＭＳ 明朝" w:hint="eastAsia"/>
                <w:szCs w:val="21"/>
              </w:rPr>
              <w:t>による改正前の</w:t>
            </w:r>
            <w:r w:rsidR="00122DE2" w:rsidRPr="00EC7C48">
              <w:rPr>
                <w:rFonts w:ascii="ＭＳ 明朝" w:eastAsia="ＭＳ 明朝" w:hAnsi="ＭＳ 明朝" w:hint="eastAsia"/>
                <w:szCs w:val="21"/>
              </w:rPr>
              <w:t>条文</w:t>
            </w:r>
          </w:p>
          <w:p w14:paraId="39C4A55D" w14:textId="77777777" w:rsidR="00CC287A" w:rsidRPr="00EC7C48" w:rsidRDefault="00CC287A" w:rsidP="008C4896">
            <w:pPr>
              <w:spacing w:line="440" w:lineRule="exact"/>
              <w:ind w:firstLineChars="100" w:firstLine="210"/>
              <w:rPr>
                <w:rFonts w:ascii="ＭＳ 明朝" w:eastAsia="ＭＳ 明朝" w:hAnsi="ＭＳ 明朝"/>
                <w:szCs w:val="21"/>
              </w:rPr>
            </w:pPr>
            <w:r w:rsidRPr="00EC7C48">
              <w:rPr>
                <w:rFonts w:ascii="ＭＳ 明朝" w:eastAsia="ＭＳ 明朝" w:hAnsi="ＭＳ 明朝" w:hint="eastAsia"/>
                <w:szCs w:val="21"/>
              </w:rPr>
              <w:t>（刑の種類）</w:t>
            </w:r>
          </w:p>
          <w:p w14:paraId="4808C69D" w14:textId="1B2F5848" w:rsidR="00CC287A" w:rsidRPr="00EC7C48" w:rsidRDefault="00CC287A" w:rsidP="008C4896">
            <w:pPr>
              <w:spacing w:line="440" w:lineRule="exact"/>
              <w:ind w:left="210" w:hangingChars="100" w:hanging="210"/>
              <w:rPr>
                <w:rFonts w:ascii="ＭＳ 明朝" w:eastAsia="ＭＳ 明朝" w:hAnsi="ＭＳ 明朝"/>
                <w:szCs w:val="21"/>
              </w:rPr>
            </w:pPr>
            <w:r w:rsidRPr="00EC7C48">
              <w:rPr>
                <w:rFonts w:ascii="ＭＳ 明朝" w:eastAsia="ＭＳ 明朝" w:hAnsi="ＭＳ 明朝" w:hint="eastAsia"/>
                <w:szCs w:val="21"/>
              </w:rPr>
              <w:t xml:space="preserve">第九条　</w:t>
            </w:r>
            <w:r w:rsidR="00F46B53" w:rsidRPr="00EC7C48">
              <w:rPr>
                <w:rFonts w:ascii="ＭＳ 明朝" w:eastAsia="ＭＳ 明朝" w:hAnsi="ＭＳ 明朝"/>
                <w:szCs w:val="21"/>
              </w:rPr>
              <w:t>死刑、懲役、禁</w:t>
            </w:r>
            <w:r w:rsidR="00F46B53" w:rsidRPr="00EC7C48">
              <w:rPr>
                <w:rFonts w:ascii="ＭＳ 明朝" w:eastAsia="ＭＳ 明朝" w:hAnsi="ＭＳ 明朝"/>
                <w:szCs w:val="21"/>
              </w:rPr>
              <w:ruby>
                <w:rubyPr>
                  <w:rubyAlign w:val="distributeSpace"/>
                  <w:hps w:val="12"/>
                  <w:hpsRaise w:val="22"/>
                  <w:hpsBaseText w:val="21"/>
                  <w:lid w:val="ja-JP"/>
                </w:rubyPr>
                <w:rt>
                  <w:r w:rsidR="00F46B53" w:rsidRPr="00EC7C48">
                    <w:rPr>
                      <w:rFonts w:ascii="ＭＳ 明朝" w:eastAsia="ＭＳ 明朝" w:hAnsi="ＭＳ 明朝"/>
                      <w:szCs w:val="21"/>
                    </w:rPr>
                    <w:t>こ</w:t>
                  </w:r>
                </w:rt>
                <w:rubyBase>
                  <w:r w:rsidR="00F46B53" w:rsidRPr="00EC7C48">
                    <w:rPr>
                      <w:rFonts w:ascii="ＭＳ 明朝" w:eastAsia="ＭＳ 明朝" w:hAnsi="ＭＳ 明朝"/>
                      <w:szCs w:val="21"/>
                    </w:rPr>
                    <w:t>錮</w:t>
                  </w:r>
                </w:rubyBase>
              </w:ruby>
            </w:r>
            <w:r w:rsidR="00F46B53" w:rsidRPr="00EC7C48">
              <w:rPr>
                <w:rFonts w:ascii="ＭＳ 明朝" w:eastAsia="ＭＳ 明朝" w:hAnsi="ＭＳ 明朝"/>
                <w:szCs w:val="21"/>
              </w:rPr>
              <w:t>、罰金、拘留及び科料を主刑とし、没収を付加刑とする。</w:t>
            </w:r>
          </w:p>
          <w:p w14:paraId="13B8491C" w14:textId="77777777" w:rsidR="00CC287A" w:rsidRPr="00EC7C48" w:rsidRDefault="00CC287A" w:rsidP="008C4896">
            <w:pPr>
              <w:spacing w:line="440" w:lineRule="exact"/>
              <w:ind w:firstLineChars="100" w:firstLine="210"/>
              <w:rPr>
                <w:rFonts w:ascii="ＭＳ 明朝" w:eastAsia="ＭＳ 明朝" w:hAnsi="ＭＳ 明朝"/>
                <w:szCs w:val="21"/>
              </w:rPr>
            </w:pPr>
            <w:r w:rsidRPr="00EC7C48">
              <w:rPr>
                <w:rFonts w:ascii="ＭＳ 明朝" w:eastAsia="ＭＳ 明朝" w:hAnsi="ＭＳ 明朝" w:hint="eastAsia"/>
                <w:szCs w:val="21"/>
              </w:rPr>
              <w:t>（刑の軽重）</w:t>
            </w:r>
          </w:p>
          <w:p w14:paraId="1FD96302" w14:textId="55EADA98" w:rsidR="00CC287A" w:rsidRPr="00EC7C48" w:rsidRDefault="00CC287A" w:rsidP="008C4896">
            <w:pPr>
              <w:spacing w:line="440" w:lineRule="exact"/>
              <w:rPr>
                <w:rFonts w:ascii="ＭＳ 明朝" w:eastAsia="ＭＳ 明朝" w:hAnsi="ＭＳ 明朝"/>
                <w:szCs w:val="21"/>
              </w:rPr>
            </w:pPr>
            <w:r w:rsidRPr="00EC7C48">
              <w:rPr>
                <w:rFonts w:ascii="ＭＳ 明朝" w:eastAsia="ＭＳ 明朝" w:hAnsi="ＭＳ 明朝" w:hint="eastAsia"/>
                <w:szCs w:val="21"/>
              </w:rPr>
              <w:t>第十条　主刑の軽重は、前条に規定する順序による。</w:t>
            </w:r>
            <w:r w:rsidR="00F46B53" w:rsidRPr="00EC7C48">
              <w:rPr>
                <w:rFonts w:ascii="ＭＳ 明朝" w:eastAsia="ＭＳ 明朝" w:hAnsi="ＭＳ 明朝" w:hint="eastAsia"/>
                <w:szCs w:val="21"/>
              </w:rPr>
              <w:t>（略）</w:t>
            </w:r>
          </w:p>
          <w:p w14:paraId="71B8012A" w14:textId="77777777" w:rsidR="00CC287A" w:rsidRPr="00EC7C48" w:rsidRDefault="00CC287A" w:rsidP="008C4896">
            <w:pPr>
              <w:spacing w:line="440" w:lineRule="exact"/>
              <w:rPr>
                <w:rFonts w:ascii="ＭＳ 明朝" w:eastAsia="ＭＳ 明朝" w:hAnsi="ＭＳ 明朝"/>
                <w:szCs w:val="21"/>
              </w:rPr>
            </w:pPr>
            <w:r w:rsidRPr="00EC7C48">
              <w:rPr>
                <w:rFonts w:ascii="ＭＳ 明朝" w:eastAsia="ＭＳ 明朝" w:hAnsi="ＭＳ 明朝" w:hint="eastAsia"/>
                <w:szCs w:val="21"/>
              </w:rPr>
              <w:t xml:space="preserve">２・３　（略）　</w:t>
            </w:r>
          </w:p>
        </w:tc>
      </w:tr>
    </w:tbl>
    <w:p w14:paraId="2C4F6D93" w14:textId="77777777" w:rsidR="00ED4DF7" w:rsidRPr="00C64AF4" w:rsidRDefault="00ED4DF7" w:rsidP="008C4896">
      <w:pPr>
        <w:spacing w:line="440" w:lineRule="exact"/>
        <w:ind w:firstLineChars="100" w:firstLine="240"/>
        <w:rPr>
          <w:rFonts w:ascii="ＭＳ 明朝" w:eastAsia="ＭＳ 明朝" w:hAnsi="ＭＳ 明朝"/>
          <w:sz w:val="24"/>
          <w:szCs w:val="24"/>
        </w:rPr>
      </w:pPr>
    </w:p>
    <w:p w14:paraId="36E4CE2E" w14:textId="6356C6EE" w:rsidR="00ED4DF7" w:rsidRPr="00C64AF4" w:rsidRDefault="00ED4DF7" w:rsidP="008C4896">
      <w:pPr>
        <w:spacing w:line="440" w:lineRule="exact"/>
        <w:ind w:firstLineChars="300" w:firstLine="720"/>
        <w:rPr>
          <w:rFonts w:ascii="ＭＳ ゴシック" w:eastAsia="ＭＳ ゴシック" w:hAnsi="ＭＳ ゴシック"/>
          <w:sz w:val="24"/>
          <w:szCs w:val="24"/>
        </w:rPr>
      </w:pPr>
      <w:r w:rsidRPr="00C64AF4">
        <w:rPr>
          <w:rFonts w:ascii="ＭＳ ゴシック" w:eastAsia="ＭＳ ゴシック" w:hAnsi="ＭＳ ゴシック"/>
          <w:sz w:val="24"/>
          <w:szCs w:val="24"/>
        </w:rPr>
        <w:t>第四章　刑の執行猶予</w:t>
      </w:r>
    </w:p>
    <w:p w14:paraId="18BAA19F" w14:textId="77777777" w:rsidR="00ED4DF7" w:rsidRPr="00C64AF4" w:rsidRDefault="00ED4DF7" w:rsidP="008C4896">
      <w:pPr>
        <w:spacing w:line="440" w:lineRule="exact"/>
        <w:ind w:firstLineChars="100" w:firstLine="240"/>
        <w:rPr>
          <w:rFonts w:ascii="ＭＳ 明朝" w:eastAsia="ＭＳ 明朝" w:hAnsi="ＭＳ 明朝"/>
          <w:sz w:val="24"/>
          <w:szCs w:val="24"/>
        </w:rPr>
      </w:pPr>
      <w:r w:rsidRPr="00C64AF4">
        <w:rPr>
          <w:rFonts w:ascii="ＭＳ 明朝" w:eastAsia="ＭＳ 明朝" w:hAnsi="ＭＳ 明朝" w:hint="eastAsia"/>
          <w:sz w:val="24"/>
          <w:szCs w:val="24"/>
        </w:rPr>
        <w:t>（刑の全部の執行猶予）</w:t>
      </w:r>
    </w:p>
    <w:p w14:paraId="4AD70570" w14:textId="77777777" w:rsidR="00ED4DF7" w:rsidRPr="00C64AF4" w:rsidRDefault="00ED4DF7" w:rsidP="008C4896">
      <w:pPr>
        <w:spacing w:line="440" w:lineRule="exact"/>
        <w:ind w:left="240" w:hangingChars="100" w:hanging="240"/>
        <w:rPr>
          <w:rFonts w:ascii="ＭＳ 明朝" w:eastAsia="ＭＳ 明朝" w:hAnsi="ＭＳ 明朝"/>
          <w:sz w:val="24"/>
          <w:szCs w:val="24"/>
        </w:rPr>
      </w:pPr>
      <w:r w:rsidRPr="00C64AF4">
        <w:rPr>
          <w:rFonts w:ascii="ＭＳ 明朝" w:eastAsia="ＭＳ 明朝" w:hAnsi="ＭＳ 明朝" w:hint="eastAsia"/>
          <w:sz w:val="24"/>
          <w:szCs w:val="24"/>
        </w:rPr>
        <w:t>第二十五条　次に掲げる者が三年以下の拘禁刑又は五十万円以下の罰金の言渡しを受けたときは、情状により、裁判が確定した日から一年以上五年以下の期間、その刑の全部の執行を猶予することができる。</w:t>
      </w:r>
    </w:p>
    <w:p w14:paraId="35F867C4" w14:textId="77777777" w:rsidR="00ED4DF7" w:rsidRPr="00C64AF4" w:rsidRDefault="00ED4DF7" w:rsidP="00EC7C48">
      <w:pPr>
        <w:spacing w:line="440" w:lineRule="exact"/>
        <w:ind w:leftChars="145" w:left="587" w:hangingChars="118" w:hanging="283"/>
        <w:rPr>
          <w:rFonts w:ascii="ＭＳ 明朝" w:eastAsia="ＭＳ 明朝" w:hAnsi="ＭＳ 明朝"/>
          <w:sz w:val="24"/>
          <w:szCs w:val="24"/>
        </w:rPr>
      </w:pPr>
      <w:r w:rsidRPr="00C64AF4">
        <w:rPr>
          <w:rFonts w:ascii="ＭＳ 明朝" w:eastAsia="ＭＳ 明朝" w:hAnsi="ＭＳ 明朝" w:hint="eastAsia"/>
          <w:sz w:val="24"/>
          <w:szCs w:val="24"/>
        </w:rPr>
        <w:t>一　前に拘禁刑以上の刑に処せられたことがない者</w:t>
      </w:r>
    </w:p>
    <w:p w14:paraId="15B18806" w14:textId="445DD930" w:rsidR="00ED4DF7" w:rsidRPr="00C64AF4" w:rsidRDefault="00ED4DF7" w:rsidP="00EC7C48">
      <w:pPr>
        <w:spacing w:line="440" w:lineRule="exact"/>
        <w:ind w:leftChars="145" w:left="587" w:hangingChars="118" w:hanging="283"/>
        <w:rPr>
          <w:rFonts w:ascii="ＭＳ 明朝" w:eastAsia="ＭＳ 明朝" w:hAnsi="ＭＳ 明朝"/>
          <w:sz w:val="24"/>
          <w:szCs w:val="24"/>
        </w:rPr>
      </w:pPr>
      <w:r w:rsidRPr="00C64AF4">
        <w:rPr>
          <w:rFonts w:ascii="ＭＳ 明朝" w:eastAsia="ＭＳ 明朝" w:hAnsi="ＭＳ 明朝" w:hint="eastAsia"/>
          <w:sz w:val="24"/>
          <w:szCs w:val="24"/>
        </w:rPr>
        <w:t>二　前に拘禁刑以上の刑に処せられたことがあっても、その執行を終わっ</w:t>
      </w:r>
      <w:r w:rsidR="007E33A5">
        <w:rPr>
          <w:rFonts w:ascii="ＭＳ 明朝" w:eastAsia="ＭＳ 明朝" w:hAnsi="ＭＳ 明朝" w:hint="eastAsia"/>
          <w:sz w:val="24"/>
          <w:szCs w:val="24"/>
        </w:rPr>
        <w:t xml:space="preserve">　</w:t>
      </w:r>
      <w:r w:rsidRPr="00C64AF4">
        <w:rPr>
          <w:rFonts w:ascii="ＭＳ 明朝" w:eastAsia="ＭＳ 明朝" w:hAnsi="ＭＳ 明朝" w:hint="eastAsia"/>
          <w:sz w:val="24"/>
          <w:szCs w:val="24"/>
        </w:rPr>
        <w:t>た日又はその執行の免除を得た日から五年以内に拘禁刑以上の刑に処せられたことがない者</w:t>
      </w:r>
    </w:p>
    <w:p w14:paraId="0154F0B7" w14:textId="1B53E0C8" w:rsidR="00ED4DF7" w:rsidRPr="00C64AF4" w:rsidRDefault="00ED4DF7" w:rsidP="00BB2655">
      <w:pPr>
        <w:spacing w:line="440" w:lineRule="exact"/>
        <w:ind w:left="240" w:hangingChars="100" w:hanging="240"/>
        <w:rPr>
          <w:rFonts w:ascii="ＭＳ 明朝" w:eastAsia="ＭＳ 明朝" w:hAnsi="ＭＳ 明朝"/>
          <w:sz w:val="24"/>
          <w:szCs w:val="24"/>
        </w:rPr>
      </w:pPr>
      <w:r w:rsidRPr="00C64AF4">
        <w:rPr>
          <w:rFonts w:ascii="ＭＳ 明朝" w:eastAsia="ＭＳ 明朝" w:hAnsi="ＭＳ 明朝" w:hint="eastAsia"/>
          <w:sz w:val="24"/>
          <w:szCs w:val="24"/>
        </w:rPr>
        <w:t>２　前に拘禁刑に処せられたことがあってもその刑の全部の執行を猶予された者が二年以下の拘禁刑の言渡しを受け、情状に特に酌量すべきものがあるときも、前項と同様とする。ただし、この項本文の規定により刑の全部の執行を猶予されて、次条第一項の規定により保護観察に付せられ、その期間内に更に</w:t>
      </w:r>
      <w:r w:rsidRPr="00C64AF4">
        <w:rPr>
          <w:rFonts w:ascii="ＭＳ 明朝" w:eastAsia="ＭＳ 明朝" w:hAnsi="ＭＳ 明朝" w:hint="eastAsia"/>
          <w:sz w:val="24"/>
          <w:szCs w:val="24"/>
        </w:rPr>
        <w:lastRenderedPageBreak/>
        <w:t>罪を犯した者については、この限りでない。</w:t>
      </w:r>
    </w:p>
    <w:p w14:paraId="33E867AA" w14:textId="77777777" w:rsidR="00ED4DF7" w:rsidRPr="00C64AF4" w:rsidRDefault="00ED4DF7" w:rsidP="008C4896">
      <w:pPr>
        <w:spacing w:line="440" w:lineRule="exact"/>
        <w:ind w:firstLineChars="100" w:firstLine="240"/>
        <w:rPr>
          <w:rFonts w:ascii="ＭＳ 明朝" w:eastAsia="ＭＳ 明朝" w:hAnsi="ＭＳ 明朝"/>
          <w:sz w:val="24"/>
          <w:szCs w:val="24"/>
        </w:rPr>
      </w:pPr>
      <w:r w:rsidRPr="00C64AF4">
        <w:rPr>
          <w:rFonts w:ascii="ＭＳ 明朝" w:eastAsia="ＭＳ 明朝" w:hAnsi="ＭＳ 明朝" w:hint="eastAsia"/>
          <w:sz w:val="24"/>
          <w:szCs w:val="24"/>
        </w:rPr>
        <w:t>（刑の全部の執行猶予の必要的取消し）</w:t>
      </w:r>
    </w:p>
    <w:p w14:paraId="75DDA92A" w14:textId="77777777" w:rsidR="00ED4DF7" w:rsidRPr="00C64AF4" w:rsidRDefault="00ED4DF7" w:rsidP="008C4896">
      <w:pPr>
        <w:spacing w:line="440" w:lineRule="exact"/>
        <w:ind w:left="240" w:hangingChars="100" w:hanging="240"/>
        <w:rPr>
          <w:rFonts w:ascii="ＭＳ 明朝" w:eastAsia="ＭＳ 明朝" w:hAnsi="ＭＳ 明朝"/>
          <w:sz w:val="24"/>
          <w:szCs w:val="24"/>
        </w:rPr>
      </w:pPr>
      <w:r w:rsidRPr="00C64AF4">
        <w:rPr>
          <w:rFonts w:ascii="ＭＳ 明朝" w:eastAsia="ＭＳ 明朝" w:hAnsi="ＭＳ 明朝" w:hint="eastAsia"/>
          <w:sz w:val="24"/>
          <w:szCs w:val="24"/>
        </w:rPr>
        <w:t>第二十六条　次に掲げる場合においては、刑の全部の執行猶予の言渡しを取り消さなければならない。ただし、第三号の場合において、猶予の言渡しを受けた者が第二十五条第一項第二号に掲げる者であるとき、又は次条第三号に該当するときは、この限りでない。</w:t>
      </w:r>
    </w:p>
    <w:p w14:paraId="53AFAA3D" w14:textId="77777777" w:rsidR="00ED4DF7" w:rsidRPr="00C64AF4" w:rsidRDefault="00ED4DF7" w:rsidP="00EC7C48">
      <w:pPr>
        <w:spacing w:line="440" w:lineRule="exact"/>
        <w:ind w:leftChars="127" w:left="565" w:hangingChars="124" w:hanging="298"/>
        <w:rPr>
          <w:rFonts w:ascii="ＭＳ 明朝" w:eastAsia="ＭＳ 明朝" w:hAnsi="ＭＳ 明朝"/>
          <w:sz w:val="24"/>
          <w:szCs w:val="24"/>
        </w:rPr>
      </w:pPr>
      <w:r w:rsidRPr="00C64AF4">
        <w:rPr>
          <w:rFonts w:ascii="ＭＳ 明朝" w:eastAsia="ＭＳ 明朝" w:hAnsi="ＭＳ 明朝" w:hint="eastAsia"/>
          <w:sz w:val="24"/>
          <w:szCs w:val="24"/>
        </w:rPr>
        <w:t>一　猶予の期間内に更に罪を犯して拘禁刑以上の刑に処せられ、その刑の全部について執行猶予の言渡しがないとき。</w:t>
      </w:r>
    </w:p>
    <w:p w14:paraId="1522DB47" w14:textId="77777777" w:rsidR="00ED4DF7" w:rsidRPr="00C64AF4" w:rsidRDefault="00ED4DF7" w:rsidP="00EC7C48">
      <w:pPr>
        <w:spacing w:line="440" w:lineRule="exact"/>
        <w:ind w:leftChars="127" w:left="565" w:hangingChars="124" w:hanging="298"/>
        <w:rPr>
          <w:rFonts w:ascii="ＭＳ 明朝" w:eastAsia="ＭＳ 明朝" w:hAnsi="ＭＳ 明朝"/>
          <w:sz w:val="24"/>
          <w:szCs w:val="24"/>
        </w:rPr>
      </w:pPr>
      <w:r w:rsidRPr="00C64AF4">
        <w:rPr>
          <w:rFonts w:ascii="ＭＳ 明朝" w:eastAsia="ＭＳ 明朝" w:hAnsi="ＭＳ 明朝" w:hint="eastAsia"/>
          <w:sz w:val="24"/>
          <w:szCs w:val="24"/>
        </w:rPr>
        <w:t>二　猶予の言渡し前に犯した他の罪について拘禁刑以上の刑に処せられ、その刑の全部について執行猶予の言渡しがないとき。</w:t>
      </w:r>
    </w:p>
    <w:p w14:paraId="7542E298" w14:textId="77777777" w:rsidR="00ED4DF7" w:rsidRPr="00C64AF4" w:rsidRDefault="00ED4DF7" w:rsidP="00EC7C48">
      <w:pPr>
        <w:spacing w:line="440" w:lineRule="exact"/>
        <w:ind w:leftChars="127" w:left="565" w:hangingChars="124" w:hanging="298"/>
        <w:rPr>
          <w:rFonts w:ascii="ＭＳ 明朝" w:eastAsia="ＭＳ 明朝" w:hAnsi="ＭＳ 明朝"/>
          <w:sz w:val="24"/>
          <w:szCs w:val="24"/>
        </w:rPr>
      </w:pPr>
      <w:r w:rsidRPr="00C64AF4">
        <w:rPr>
          <w:rFonts w:ascii="ＭＳ 明朝" w:eastAsia="ＭＳ 明朝" w:hAnsi="ＭＳ 明朝" w:hint="eastAsia"/>
          <w:sz w:val="24"/>
          <w:szCs w:val="24"/>
        </w:rPr>
        <w:t>三　猶予の言渡し前に他の罪について拘禁刑以上の刑に処せられたことが発覚したとき。</w:t>
      </w:r>
    </w:p>
    <w:p w14:paraId="21FBDD14" w14:textId="77777777" w:rsidR="00ED4DF7" w:rsidRPr="00C64AF4" w:rsidRDefault="00ED4DF7" w:rsidP="008C4896">
      <w:pPr>
        <w:spacing w:line="440" w:lineRule="exact"/>
        <w:ind w:firstLineChars="100" w:firstLine="240"/>
        <w:rPr>
          <w:rFonts w:ascii="ＭＳ 明朝" w:eastAsia="ＭＳ 明朝" w:hAnsi="ＭＳ 明朝"/>
          <w:sz w:val="24"/>
          <w:szCs w:val="24"/>
        </w:rPr>
      </w:pPr>
      <w:r w:rsidRPr="00C64AF4">
        <w:rPr>
          <w:rFonts w:ascii="ＭＳ 明朝" w:eastAsia="ＭＳ 明朝" w:hAnsi="ＭＳ 明朝" w:hint="eastAsia"/>
          <w:sz w:val="24"/>
          <w:szCs w:val="24"/>
        </w:rPr>
        <w:t>（刑の全部の執行猶予の裁量的取消し）</w:t>
      </w:r>
    </w:p>
    <w:p w14:paraId="565D057B" w14:textId="77777777" w:rsidR="00ED4DF7" w:rsidRPr="00C64AF4" w:rsidRDefault="00ED4DF7" w:rsidP="008C4896">
      <w:pPr>
        <w:spacing w:line="440" w:lineRule="exact"/>
        <w:ind w:left="240" w:hangingChars="100" w:hanging="240"/>
        <w:rPr>
          <w:rFonts w:ascii="ＭＳ 明朝" w:eastAsia="ＭＳ 明朝" w:hAnsi="ＭＳ 明朝"/>
          <w:sz w:val="24"/>
          <w:szCs w:val="24"/>
        </w:rPr>
      </w:pPr>
      <w:r w:rsidRPr="00C64AF4">
        <w:rPr>
          <w:rFonts w:ascii="ＭＳ 明朝" w:eastAsia="ＭＳ 明朝" w:hAnsi="ＭＳ 明朝" w:hint="eastAsia"/>
          <w:sz w:val="24"/>
          <w:szCs w:val="24"/>
        </w:rPr>
        <w:t>第二十六条の二　次に掲げる場合においては、刑の全部の執行猶予の言渡しを取り消すことができる。</w:t>
      </w:r>
    </w:p>
    <w:p w14:paraId="49A828E2" w14:textId="77777777" w:rsidR="00ED4DF7" w:rsidRPr="00C64AF4" w:rsidRDefault="00ED4DF7" w:rsidP="00EC7C48">
      <w:pPr>
        <w:spacing w:line="440" w:lineRule="exact"/>
        <w:ind w:leftChars="136" w:left="2552" w:hangingChars="944" w:hanging="2266"/>
        <w:rPr>
          <w:rFonts w:ascii="ＭＳ 明朝" w:eastAsia="ＭＳ 明朝" w:hAnsi="ＭＳ 明朝"/>
          <w:sz w:val="24"/>
          <w:szCs w:val="24"/>
        </w:rPr>
      </w:pPr>
      <w:r w:rsidRPr="00C64AF4">
        <w:rPr>
          <w:rFonts w:ascii="ＭＳ 明朝" w:eastAsia="ＭＳ 明朝" w:hAnsi="ＭＳ 明朝" w:hint="eastAsia"/>
          <w:sz w:val="24"/>
          <w:szCs w:val="24"/>
        </w:rPr>
        <w:t>一　猶予の期間内に更に罪を犯し、罰金に処せられたとき。</w:t>
      </w:r>
    </w:p>
    <w:p w14:paraId="3F68DD35" w14:textId="77777777" w:rsidR="007E33A5" w:rsidRDefault="00ED4DF7" w:rsidP="00EC7C48">
      <w:pPr>
        <w:spacing w:line="440" w:lineRule="exact"/>
        <w:ind w:leftChars="136" w:left="2552" w:hangingChars="944" w:hanging="2266"/>
        <w:rPr>
          <w:rFonts w:ascii="ＭＳ 明朝" w:eastAsia="ＭＳ 明朝" w:hAnsi="ＭＳ 明朝"/>
          <w:sz w:val="24"/>
          <w:szCs w:val="24"/>
        </w:rPr>
      </w:pPr>
      <w:r w:rsidRPr="00C64AF4">
        <w:rPr>
          <w:rFonts w:ascii="ＭＳ 明朝" w:eastAsia="ＭＳ 明朝" w:hAnsi="ＭＳ 明朝" w:hint="eastAsia"/>
          <w:sz w:val="24"/>
          <w:szCs w:val="24"/>
        </w:rPr>
        <w:t>二　第二十五条の二第一項の規定により保護観察に付せられた者が遵守</w:t>
      </w:r>
    </w:p>
    <w:p w14:paraId="533540D7" w14:textId="6F483011" w:rsidR="00ED4DF7" w:rsidRPr="00C64AF4" w:rsidRDefault="00ED4DF7" w:rsidP="00A821CC">
      <w:pPr>
        <w:spacing w:line="440" w:lineRule="exact"/>
        <w:ind w:leftChars="236" w:left="2522" w:hangingChars="844" w:hanging="2026"/>
        <w:rPr>
          <w:rFonts w:ascii="ＭＳ 明朝" w:eastAsia="ＭＳ 明朝" w:hAnsi="ＭＳ 明朝"/>
          <w:sz w:val="24"/>
          <w:szCs w:val="24"/>
        </w:rPr>
      </w:pPr>
      <w:r w:rsidRPr="00C64AF4">
        <w:rPr>
          <w:rFonts w:ascii="ＭＳ 明朝" w:eastAsia="ＭＳ 明朝" w:hAnsi="ＭＳ 明朝" w:hint="eastAsia"/>
          <w:sz w:val="24"/>
          <w:szCs w:val="24"/>
        </w:rPr>
        <w:t>すべき事項を遵守せず、その情状が重いとき。</w:t>
      </w:r>
    </w:p>
    <w:p w14:paraId="208C1F64" w14:textId="77777777" w:rsidR="007E33A5" w:rsidRDefault="00ED4DF7" w:rsidP="00EC7C48">
      <w:pPr>
        <w:spacing w:line="440" w:lineRule="exact"/>
        <w:ind w:leftChars="136" w:left="2552" w:hangingChars="944" w:hanging="2266"/>
        <w:rPr>
          <w:rFonts w:ascii="ＭＳ 明朝" w:eastAsia="ＭＳ 明朝" w:hAnsi="ＭＳ 明朝"/>
          <w:sz w:val="24"/>
          <w:szCs w:val="24"/>
        </w:rPr>
      </w:pPr>
      <w:r w:rsidRPr="00C64AF4">
        <w:rPr>
          <w:rFonts w:ascii="ＭＳ 明朝" w:eastAsia="ＭＳ 明朝" w:hAnsi="ＭＳ 明朝" w:hint="eastAsia"/>
          <w:sz w:val="24"/>
          <w:szCs w:val="24"/>
        </w:rPr>
        <w:t>三　猶予の言渡し前に他の罪について拘禁刑に処せられ、その刑の全部の</w:t>
      </w:r>
    </w:p>
    <w:p w14:paraId="61CD12EC" w14:textId="34FB1CC9" w:rsidR="00ED4DF7" w:rsidRPr="00C64AF4" w:rsidRDefault="00ED4DF7" w:rsidP="00A821CC">
      <w:pPr>
        <w:spacing w:line="440" w:lineRule="exact"/>
        <w:ind w:leftChars="236" w:left="2522" w:hangingChars="844" w:hanging="2026"/>
        <w:rPr>
          <w:rFonts w:ascii="ＭＳ 明朝" w:eastAsia="ＭＳ 明朝" w:hAnsi="ＭＳ 明朝"/>
          <w:sz w:val="24"/>
          <w:szCs w:val="24"/>
        </w:rPr>
      </w:pPr>
      <w:r w:rsidRPr="00C64AF4">
        <w:rPr>
          <w:rFonts w:ascii="ＭＳ 明朝" w:eastAsia="ＭＳ 明朝" w:hAnsi="ＭＳ 明朝" w:hint="eastAsia"/>
          <w:sz w:val="24"/>
          <w:szCs w:val="24"/>
        </w:rPr>
        <w:t>執行を猶予されたことが発覚したとき。</w:t>
      </w:r>
    </w:p>
    <w:p w14:paraId="648189F7" w14:textId="77777777" w:rsidR="00ED4DF7" w:rsidRPr="00C64AF4" w:rsidRDefault="00ED4DF7" w:rsidP="008C4896">
      <w:pPr>
        <w:spacing w:line="440" w:lineRule="exact"/>
        <w:ind w:firstLineChars="100" w:firstLine="240"/>
        <w:rPr>
          <w:rFonts w:ascii="ＭＳ 明朝" w:eastAsia="ＭＳ 明朝" w:hAnsi="ＭＳ 明朝"/>
          <w:sz w:val="24"/>
          <w:szCs w:val="24"/>
        </w:rPr>
      </w:pPr>
      <w:r w:rsidRPr="00C64AF4">
        <w:rPr>
          <w:rFonts w:ascii="ＭＳ 明朝" w:eastAsia="ＭＳ 明朝" w:hAnsi="ＭＳ 明朝" w:hint="eastAsia"/>
          <w:sz w:val="24"/>
          <w:szCs w:val="24"/>
        </w:rPr>
        <w:t>（刑の全部の執行猶予の猶予期間経過の効果）</w:t>
      </w:r>
    </w:p>
    <w:p w14:paraId="5896ADCF" w14:textId="77777777" w:rsidR="00ED4DF7" w:rsidRPr="00C64AF4" w:rsidRDefault="00ED4DF7" w:rsidP="008C4896">
      <w:pPr>
        <w:spacing w:line="440" w:lineRule="exact"/>
        <w:ind w:left="240" w:hangingChars="100" w:hanging="240"/>
        <w:rPr>
          <w:rFonts w:ascii="ＭＳ 明朝" w:eastAsia="ＭＳ 明朝" w:hAnsi="ＭＳ 明朝"/>
          <w:sz w:val="24"/>
          <w:szCs w:val="24"/>
        </w:rPr>
      </w:pPr>
      <w:r w:rsidRPr="00C64AF4">
        <w:rPr>
          <w:rFonts w:ascii="ＭＳ 明朝" w:eastAsia="ＭＳ 明朝" w:hAnsi="ＭＳ 明朝" w:hint="eastAsia"/>
          <w:sz w:val="24"/>
          <w:szCs w:val="24"/>
        </w:rPr>
        <w:t>第二十七条　刑の全部の執行猶予の言渡しを取り消されることなくその猶予の期間を経過したときは、刑の言渡しは、効力を失う。</w:t>
      </w:r>
    </w:p>
    <w:p w14:paraId="2796B950" w14:textId="77777777" w:rsidR="00ED4DF7" w:rsidRPr="00C64AF4" w:rsidRDefault="00ED4DF7" w:rsidP="008C4896">
      <w:pPr>
        <w:spacing w:line="440" w:lineRule="exact"/>
        <w:ind w:left="240" w:hangingChars="100" w:hanging="240"/>
        <w:rPr>
          <w:rFonts w:ascii="ＭＳ 明朝" w:eastAsia="ＭＳ 明朝" w:hAnsi="ＭＳ 明朝"/>
          <w:sz w:val="24"/>
          <w:szCs w:val="24"/>
        </w:rPr>
      </w:pPr>
      <w:r w:rsidRPr="00C64AF4">
        <w:rPr>
          <w:rFonts w:ascii="ＭＳ 明朝" w:eastAsia="ＭＳ 明朝" w:hAnsi="ＭＳ 明朝" w:hint="eastAsia"/>
          <w:sz w:val="24"/>
          <w:szCs w:val="24"/>
        </w:rPr>
        <w:t>２　前項の規定にかかわらず、刑の全部の執行猶予の期間内に更に犯した罪（罰金以上の刑に当たるものに限る。）について公訴の提起がされているときは、同項の刑の言渡しは、当該期間が経過した日から第四項又は第五項の規定によりこの項後段の規定による刑の全部の執行猶予の言渡しが取り消されることがなくなるまでの間（以下この項及び次項において「効力継続期間」という。）、引き続きその効力を有するものとする。この場合においては、当該刑に</w:t>
      </w:r>
      <w:r w:rsidRPr="00C64AF4">
        <w:rPr>
          <w:rFonts w:ascii="ＭＳ 明朝" w:eastAsia="ＭＳ 明朝" w:hAnsi="ＭＳ 明朝" w:hint="eastAsia"/>
          <w:sz w:val="24"/>
          <w:szCs w:val="24"/>
        </w:rPr>
        <w:lastRenderedPageBreak/>
        <w:t>ついては、当該効力継続期間はその全部の執行猶予の言渡しがされているものとみなす。</w:t>
      </w:r>
    </w:p>
    <w:p w14:paraId="5C50071B" w14:textId="77777777" w:rsidR="00ED4DF7" w:rsidRPr="00C64AF4" w:rsidRDefault="00ED4DF7" w:rsidP="00EC7C48">
      <w:pPr>
        <w:spacing w:line="440" w:lineRule="exact"/>
        <w:ind w:leftChars="-46" w:left="143" w:hangingChars="100" w:hanging="240"/>
        <w:rPr>
          <w:rFonts w:ascii="ＭＳ 明朝" w:eastAsia="ＭＳ 明朝" w:hAnsi="ＭＳ 明朝"/>
          <w:sz w:val="24"/>
          <w:szCs w:val="24"/>
        </w:rPr>
      </w:pPr>
      <w:r w:rsidRPr="00C64AF4">
        <w:rPr>
          <w:rFonts w:ascii="ＭＳ 明朝" w:eastAsia="ＭＳ 明朝" w:hAnsi="ＭＳ 明朝" w:hint="eastAsia"/>
          <w:sz w:val="24"/>
          <w:szCs w:val="24"/>
        </w:rPr>
        <w:t>３　前項前段の規定にかかわらず、効力継続期間における次に掲げる規定の適用については、同項の刑の言渡しは、効力を失っているものとみなす。</w:t>
      </w:r>
    </w:p>
    <w:p w14:paraId="052D76DF" w14:textId="77777777" w:rsidR="00ED4DF7" w:rsidRPr="00C64AF4" w:rsidRDefault="00ED4DF7" w:rsidP="00EC7C48">
      <w:pPr>
        <w:spacing w:line="440" w:lineRule="exact"/>
        <w:ind w:leftChars="68" w:left="426" w:hangingChars="118" w:hanging="283"/>
        <w:rPr>
          <w:rFonts w:ascii="ＭＳ 明朝" w:eastAsia="ＭＳ 明朝" w:hAnsi="ＭＳ 明朝"/>
          <w:sz w:val="24"/>
          <w:szCs w:val="24"/>
        </w:rPr>
      </w:pPr>
      <w:r w:rsidRPr="00C64AF4">
        <w:rPr>
          <w:rFonts w:ascii="ＭＳ 明朝" w:eastAsia="ＭＳ 明朝" w:hAnsi="ＭＳ 明朝" w:hint="eastAsia"/>
          <w:sz w:val="24"/>
          <w:szCs w:val="24"/>
        </w:rPr>
        <w:t>一　第二十五条、第二十六条、第二十六条の二、次条第一項及び第三項、第二十七条の四（第三号に係る部分に限る。）並びに第三十四条の二の規定</w:t>
      </w:r>
    </w:p>
    <w:p w14:paraId="3C35F73E" w14:textId="77777777" w:rsidR="00ED4DF7" w:rsidRPr="00C64AF4" w:rsidRDefault="00ED4DF7" w:rsidP="00EC7C48">
      <w:pPr>
        <w:spacing w:line="440" w:lineRule="exact"/>
        <w:ind w:leftChars="68" w:left="426" w:hangingChars="118" w:hanging="283"/>
        <w:rPr>
          <w:rFonts w:ascii="ＭＳ 明朝" w:eastAsia="ＭＳ 明朝" w:hAnsi="ＭＳ 明朝"/>
          <w:sz w:val="24"/>
          <w:szCs w:val="24"/>
        </w:rPr>
      </w:pPr>
      <w:r w:rsidRPr="00C64AF4">
        <w:rPr>
          <w:rFonts w:ascii="ＭＳ 明朝" w:eastAsia="ＭＳ 明朝" w:hAnsi="ＭＳ 明朝" w:hint="eastAsia"/>
          <w:sz w:val="24"/>
          <w:szCs w:val="24"/>
        </w:rPr>
        <w:t>二　人の資格に関する法令の規定</w:t>
      </w:r>
    </w:p>
    <w:p w14:paraId="7D5AE222" w14:textId="77777777" w:rsidR="00ED4DF7" w:rsidRPr="00C64AF4" w:rsidRDefault="00ED4DF7" w:rsidP="008C4896">
      <w:pPr>
        <w:spacing w:line="440" w:lineRule="exact"/>
        <w:ind w:left="240" w:hangingChars="100" w:hanging="240"/>
        <w:rPr>
          <w:rFonts w:ascii="ＭＳ 明朝" w:eastAsia="ＭＳ 明朝" w:hAnsi="ＭＳ 明朝"/>
          <w:sz w:val="24"/>
          <w:szCs w:val="24"/>
        </w:rPr>
      </w:pPr>
      <w:r w:rsidRPr="00C64AF4">
        <w:rPr>
          <w:rFonts w:ascii="ＭＳ 明朝" w:eastAsia="ＭＳ 明朝" w:hAnsi="ＭＳ 明朝" w:hint="eastAsia"/>
          <w:sz w:val="24"/>
          <w:szCs w:val="24"/>
        </w:rPr>
        <w:t>４　第二項前段の場合において、当該罪について拘禁刑以上の刑に処せられ、その刑の全部について執行猶予の言渡しがないときは、同項後段の規定による刑の全部の執行猶予の言渡しを取り消さなければならない。ただし、当該罪が同項前段の猶予の期間の経過後に犯した罪と併合罪として処断された場合において、犯情その他の情状を考慮して相当でないと認めるときは、この限りでない。</w:t>
      </w:r>
    </w:p>
    <w:p w14:paraId="22A21FAD" w14:textId="77777777" w:rsidR="00ED4DF7" w:rsidRPr="00C64AF4" w:rsidRDefault="00ED4DF7" w:rsidP="008C4896">
      <w:pPr>
        <w:spacing w:line="440" w:lineRule="exact"/>
        <w:ind w:left="240" w:hangingChars="100" w:hanging="240"/>
        <w:rPr>
          <w:rFonts w:ascii="ＭＳ 明朝" w:eastAsia="ＭＳ 明朝" w:hAnsi="ＭＳ 明朝"/>
          <w:sz w:val="24"/>
          <w:szCs w:val="24"/>
        </w:rPr>
      </w:pPr>
      <w:r w:rsidRPr="00C64AF4">
        <w:rPr>
          <w:rFonts w:ascii="ＭＳ 明朝" w:eastAsia="ＭＳ 明朝" w:hAnsi="ＭＳ 明朝" w:hint="eastAsia"/>
          <w:sz w:val="24"/>
          <w:szCs w:val="24"/>
        </w:rPr>
        <w:t>５　第二項前段の場合において、当該罪について罰金に処せられたときは、同項後段の規定による刑の全部の執行猶予の言渡しを取り消すことができる。</w:t>
      </w:r>
    </w:p>
    <w:p w14:paraId="7261DBFA" w14:textId="40A5E3EC" w:rsidR="00ED4DF7" w:rsidRPr="00C64AF4" w:rsidRDefault="00ED4DF7" w:rsidP="008C4896">
      <w:pPr>
        <w:spacing w:line="440" w:lineRule="exact"/>
        <w:ind w:left="240" w:hangingChars="100" w:hanging="240"/>
        <w:rPr>
          <w:rFonts w:ascii="ＭＳ 明朝" w:eastAsia="ＭＳ 明朝" w:hAnsi="ＭＳ 明朝"/>
          <w:sz w:val="24"/>
          <w:szCs w:val="24"/>
        </w:rPr>
      </w:pPr>
      <w:r w:rsidRPr="00C64AF4">
        <w:rPr>
          <w:rFonts w:ascii="ＭＳ 明朝" w:eastAsia="ＭＳ 明朝" w:hAnsi="ＭＳ 明朝" w:hint="eastAsia"/>
          <w:sz w:val="24"/>
          <w:szCs w:val="24"/>
        </w:rPr>
        <w:t>６　前二項の規定により刑の全部の執行猶予の言渡しを取り消したときは、執行猶予中の他の拘禁刑についても、その猶予の言渡しを取り消さなければならない。</w:t>
      </w:r>
    </w:p>
    <w:sectPr w:rsidR="00ED4DF7" w:rsidRPr="00C64AF4" w:rsidSect="00C64AF4">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4FF1" w14:textId="77777777" w:rsidR="00BF6616" w:rsidRDefault="00BF6616" w:rsidP="00E87868">
      <w:r>
        <w:separator/>
      </w:r>
    </w:p>
  </w:endnote>
  <w:endnote w:type="continuationSeparator" w:id="0">
    <w:p w14:paraId="5284913D" w14:textId="77777777" w:rsidR="00BF6616" w:rsidRDefault="00BF6616"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25856" w14:textId="77777777" w:rsidR="00BF6616" w:rsidRDefault="00BF6616" w:rsidP="00E87868">
      <w:r>
        <w:separator/>
      </w:r>
    </w:p>
  </w:footnote>
  <w:footnote w:type="continuationSeparator" w:id="0">
    <w:p w14:paraId="6AC5B523" w14:textId="77777777" w:rsidR="00BF6616" w:rsidRDefault="00BF6616"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02428"/>
    <w:rsid w:val="0000648D"/>
    <w:rsid w:val="0001748D"/>
    <w:rsid w:val="00020872"/>
    <w:rsid w:val="00030244"/>
    <w:rsid w:val="000310BE"/>
    <w:rsid w:val="00053692"/>
    <w:rsid w:val="00070F35"/>
    <w:rsid w:val="00074084"/>
    <w:rsid w:val="00077863"/>
    <w:rsid w:val="000B7AE4"/>
    <w:rsid w:val="000C1FD1"/>
    <w:rsid w:val="000C5C6C"/>
    <w:rsid w:val="000E12FF"/>
    <w:rsid w:val="000E1BCB"/>
    <w:rsid w:val="000E2BC6"/>
    <w:rsid w:val="000F702E"/>
    <w:rsid w:val="0010027F"/>
    <w:rsid w:val="00115626"/>
    <w:rsid w:val="00122DE2"/>
    <w:rsid w:val="00130885"/>
    <w:rsid w:val="001345C3"/>
    <w:rsid w:val="0016421D"/>
    <w:rsid w:val="00171C34"/>
    <w:rsid w:val="0019707E"/>
    <w:rsid w:val="001A542B"/>
    <w:rsid w:val="001A63B3"/>
    <w:rsid w:val="001B2F75"/>
    <w:rsid w:val="001D4804"/>
    <w:rsid w:val="001D53B6"/>
    <w:rsid w:val="001D7AF7"/>
    <w:rsid w:val="001E1B72"/>
    <w:rsid w:val="001E3792"/>
    <w:rsid w:val="001E60A8"/>
    <w:rsid w:val="001F74D8"/>
    <w:rsid w:val="00210339"/>
    <w:rsid w:val="002215A8"/>
    <w:rsid w:val="00232A04"/>
    <w:rsid w:val="00233043"/>
    <w:rsid w:val="00242899"/>
    <w:rsid w:val="002441CF"/>
    <w:rsid w:val="00245CCC"/>
    <w:rsid w:val="00261162"/>
    <w:rsid w:val="00271867"/>
    <w:rsid w:val="00280289"/>
    <w:rsid w:val="0028685A"/>
    <w:rsid w:val="00291F99"/>
    <w:rsid w:val="002933FB"/>
    <w:rsid w:val="002C39FF"/>
    <w:rsid w:val="002C5A0D"/>
    <w:rsid w:val="002D3B5B"/>
    <w:rsid w:val="002D5272"/>
    <w:rsid w:val="002E591E"/>
    <w:rsid w:val="002F2970"/>
    <w:rsid w:val="002F58A4"/>
    <w:rsid w:val="00302926"/>
    <w:rsid w:val="003037C9"/>
    <w:rsid w:val="003052F9"/>
    <w:rsid w:val="00316979"/>
    <w:rsid w:val="00317AE3"/>
    <w:rsid w:val="00335F1E"/>
    <w:rsid w:val="00342A00"/>
    <w:rsid w:val="00342F8B"/>
    <w:rsid w:val="003553A4"/>
    <w:rsid w:val="0036756D"/>
    <w:rsid w:val="003749E1"/>
    <w:rsid w:val="003822DE"/>
    <w:rsid w:val="003874CC"/>
    <w:rsid w:val="003878FB"/>
    <w:rsid w:val="003905E3"/>
    <w:rsid w:val="003B585C"/>
    <w:rsid w:val="003C5677"/>
    <w:rsid w:val="003D2C56"/>
    <w:rsid w:val="003E2400"/>
    <w:rsid w:val="003E35DE"/>
    <w:rsid w:val="003E4978"/>
    <w:rsid w:val="004074D8"/>
    <w:rsid w:val="00414B94"/>
    <w:rsid w:val="004210DE"/>
    <w:rsid w:val="004359B7"/>
    <w:rsid w:val="004470FE"/>
    <w:rsid w:val="00452A58"/>
    <w:rsid w:val="004562E3"/>
    <w:rsid w:val="00461282"/>
    <w:rsid w:val="00483E96"/>
    <w:rsid w:val="00487095"/>
    <w:rsid w:val="00491B59"/>
    <w:rsid w:val="00494FBE"/>
    <w:rsid w:val="004A3A05"/>
    <w:rsid w:val="004C408B"/>
    <w:rsid w:val="00506B12"/>
    <w:rsid w:val="00517F8A"/>
    <w:rsid w:val="005209C9"/>
    <w:rsid w:val="00524747"/>
    <w:rsid w:val="00540E60"/>
    <w:rsid w:val="00546BB1"/>
    <w:rsid w:val="005478AF"/>
    <w:rsid w:val="0055014D"/>
    <w:rsid w:val="005539B2"/>
    <w:rsid w:val="00556E40"/>
    <w:rsid w:val="0056421B"/>
    <w:rsid w:val="00571D7C"/>
    <w:rsid w:val="00576AF7"/>
    <w:rsid w:val="0058493C"/>
    <w:rsid w:val="00597412"/>
    <w:rsid w:val="005B5B3F"/>
    <w:rsid w:val="005C44CF"/>
    <w:rsid w:val="005D0F09"/>
    <w:rsid w:val="005F2628"/>
    <w:rsid w:val="006015BD"/>
    <w:rsid w:val="00615262"/>
    <w:rsid w:val="00630A38"/>
    <w:rsid w:val="006418D3"/>
    <w:rsid w:val="00650B38"/>
    <w:rsid w:val="00652DE0"/>
    <w:rsid w:val="00653347"/>
    <w:rsid w:val="006573D3"/>
    <w:rsid w:val="00664F5E"/>
    <w:rsid w:val="0069564F"/>
    <w:rsid w:val="006B0329"/>
    <w:rsid w:val="006D58C3"/>
    <w:rsid w:val="006F32D4"/>
    <w:rsid w:val="006F3D5F"/>
    <w:rsid w:val="006F5791"/>
    <w:rsid w:val="00701DDE"/>
    <w:rsid w:val="00705EE8"/>
    <w:rsid w:val="007153E4"/>
    <w:rsid w:val="007224A2"/>
    <w:rsid w:val="007403BC"/>
    <w:rsid w:val="007439E9"/>
    <w:rsid w:val="00761E16"/>
    <w:rsid w:val="0077135B"/>
    <w:rsid w:val="007716AB"/>
    <w:rsid w:val="00773E8E"/>
    <w:rsid w:val="00782D78"/>
    <w:rsid w:val="0078752B"/>
    <w:rsid w:val="007B08E9"/>
    <w:rsid w:val="007C6E3C"/>
    <w:rsid w:val="007D0294"/>
    <w:rsid w:val="007D3A0D"/>
    <w:rsid w:val="007D4A03"/>
    <w:rsid w:val="007E33A5"/>
    <w:rsid w:val="007E4F6C"/>
    <w:rsid w:val="007F2598"/>
    <w:rsid w:val="0080467F"/>
    <w:rsid w:val="00835864"/>
    <w:rsid w:val="00854DAA"/>
    <w:rsid w:val="00877667"/>
    <w:rsid w:val="00890877"/>
    <w:rsid w:val="008A187D"/>
    <w:rsid w:val="008A2096"/>
    <w:rsid w:val="008A6AB7"/>
    <w:rsid w:val="008C02D4"/>
    <w:rsid w:val="008C4896"/>
    <w:rsid w:val="008D6FBE"/>
    <w:rsid w:val="008E6886"/>
    <w:rsid w:val="00904B36"/>
    <w:rsid w:val="00912389"/>
    <w:rsid w:val="00921C52"/>
    <w:rsid w:val="0094045F"/>
    <w:rsid w:val="00947274"/>
    <w:rsid w:val="009604E4"/>
    <w:rsid w:val="009849EC"/>
    <w:rsid w:val="009B01AE"/>
    <w:rsid w:val="009B1A7E"/>
    <w:rsid w:val="009C0902"/>
    <w:rsid w:val="009D0892"/>
    <w:rsid w:val="009D5349"/>
    <w:rsid w:val="009F0CED"/>
    <w:rsid w:val="009F698F"/>
    <w:rsid w:val="00A12D1A"/>
    <w:rsid w:val="00A42C47"/>
    <w:rsid w:val="00A45063"/>
    <w:rsid w:val="00A821CC"/>
    <w:rsid w:val="00A83360"/>
    <w:rsid w:val="00A9355C"/>
    <w:rsid w:val="00A957B6"/>
    <w:rsid w:val="00AB3B5C"/>
    <w:rsid w:val="00AB51D5"/>
    <w:rsid w:val="00AC33C2"/>
    <w:rsid w:val="00AD05E8"/>
    <w:rsid w:val="00AD10C5"/>
    <w:rsid w:val="00AE010D"/>
    <w:rsid w:val="00AE4A59"/>
    <w:rsid w:val="00AF04DC"/>
    <w:rsid w:val="00AF554B"/>
    <w:rsid w:val="00AF65D3"/>
    <w:rsid w:val="00B07EC6"/>
    <w:rsid w:val="00B154E7"/>
    <w:rsid w:val="00B16E3F"/>
    <w:rsid w:val="00B31112"/>
    <w:rsid w:val="00B4477D"/>
    <w:rsid w:val="00B56E29"/>
    <w:rsid w:val="00B66174"/>
    <w:rsid w:val="00B96351"/>
    <w:rsid w:val="00BA4707"/>
    <w:rsid w:val="00BB2655"/>
    <w:rsid w:val="00BB6AFD"/>
    <w:rsid w:val="00BD021B"/>
    <w:rsid w:val="00BD0F8F"/>
    <w:rsid w:val="00BE600A"/>
    <w:rsid w:val="00BF6616"/>
    <w:rsid w:val="00C07BA2"/>
    <w:rsid w:val="00C16878"/>
    <w:rsid w:val="00C171FC"/>
    <w:rsid w:val="00C56899"/>
    <w:rsid w:val="00C64AF4"/>
    <w:rsid w:val="00C67A1B"/>
    <w:rsid w:val="00C81576"/>
    <w:rsid w:val="00C827BC"/>
    <w:rsid w:val="00C85C83"/>
    <w:rsid w:val="00C9289C"/>
    <w:rsid w:val="00C9326A"/>
    <w:rsid w:val="00CA7B98"/>
    <w:rsid w:val="00CC191E"/>
    <w:rsid w:val="00CC287A"/>
    <w:rsid w:val="00CD1F5E"/>
    <w:rsid w:val="00CD337E"/>
    <w:rsid w:val="00CD6952"/>
    <w:rsid w:val="00CE0FDD"/>
    <w:rsid w:val="00CE2C9A"/>
    <w:rsid w:val="00CE70FC"/>
    <w:rsid w:val="00CF3295"/>
    <w:rsid w:val="00CF42AC"/>
    <w:rsid w:val="00CF63C5"/>
    <w:rsid w:val="00D05752"/>
    <w:rsid w:val="00D177B9"/>
    <w:rsid w:val="00D23397"/>
    <w:rsid w:val="00D33FB5"/>
    <w:rsid w:val="00D3429E"/>
    <w:rsid w:val="00D37E6B"/>
    <w:rsid w:val="00D5051A"/>
    <w:rsid w:val="00D51229"/>
    <w:rsid w:val="00D643A3"/>
    <w:rsid w:val="00D7387A"/>
    <w:rsid w:val="00D83D0E"/>
    <w:rsid w:val="00D916DE"/>
    <w:rsid w:val="00D918DC"/>
    <w:rsid w:val="00DE12A4"/>
    <w:rsid w:val="00DE2E6C"/>
    <w:rsid w:val="00E010F5"/>
    <w:rsid w:val="00E03D12"/>
    <w:rsid w:val="00E22D17"/>
    <w:rsid w:val="00E2398A"/>
    <w:rsid w:val="00E45B58"/>
    <w:rsid w:val="00E52AE9"/>
    <w:rsid w:val="00E5333F"/>
    <w:rsid w:val="00E5419B"/>
    <w:rsid w:val="00E873AF"/>
    <w:rsid w:val="00E87868"/>
    <w:rsid w:val="00EB013E"/>
    <w:rsid w:val="00EC7C48"/>
    <w:rsid w:val="00ED4DF7"/>
    <w:rsid w:val="00ED7459"/>
    <w:rsid w:val="00F06415"/>
    <w:rsid w:val="00F16E93"/>
    <w:rsid w:val="00F24C91"/>
    <w:rsid w:val="00F25616"/>
    <w:rsid w:val="00F35AD7"/>
    <w:rsid w:val="00F369CA"/>
    <w:rsid w:val="00F46B53"/>
    <w:rsid w:val="00F56315"/>
    <w:rsid w:val="00F7342F"/>
    <w:rsid w:val="00FA53EB"/>
    <w:rsid w:val="00FB0357"/>
    <w:rsid w:val="00FD1B6C"/>
    <w:rsid w:val="00FD6962"/>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295</Words>
  <Characters>1685</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2026-08-06T05:12:00Z</dcterms:created>
  <dcterms:modified xsi:type="dcterms:W3CDTF">2026-08-06T05:12:00Z</dcterms:modified>
</cp:coreProperties>
</file>